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关于转发《关于2022年度江西省高校人文社会科学研究一般项目申报工作的通知》和《关于2022年度江西省高校人文社会科学重点研究基地项目申报工作的通知》的通知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 w:hAnsi="仿宋" w:eastAsia="仿宋" w:cs="仿宋"/>
          <w:b w:val="0"/>
          <w:b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校内各部门、各单位：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将《关于2022年度江西省高校人文社会科学研究一般项目申报工作的通知》（见附件1）和《关于2022年度江西省高校人文社会科学重点研究基地项目申报工作的通知》（见附件2）转发给你们。请各部门、各单位高度重视，按通知要求，认真组织申报。申报办法及材料报送要求如下：</w:t>
      </w:r>
    </w:p>
    <w:p>
      <w:pPr>
        <w:pStyle w:val="2"/>
        <w:widowControl/>
        <w:numPr>
          <w:numId w:val="0"/>
        </w:numPr>
        <w:spacing w:before="0" w:beforeAutospacing="0" w:after="0" w:afterAutospacing="0" w:line="600" w:lineRule="exact"/>
        <w:ind w:right="0" w:rightChars="0"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本次申报实行限额推荐。</w:t>
      </w:r>
      <w:r>
        <w:rPr>
          <w:rFonts w:hint="eastAsia" w:ascii="仿宋" w:hAnsi="仿宋" w:eastAsia="仿宋"/>
          <w:color w:val="000000"/>
          <w:sz w:val="32"/>
          <w:szCs w:val="32"/>
          <w:lang w:val="en-US" w:eastAsia="zh-CN"/>
        </w:rPr>
        <w:t>我校规划项目和青年项目指标数为5项，专项任务项目指标数为1项</w:t>
      </w:r>
      <w:r>
        <w:rPr>
          <w:rFonts w:hint="eastAsia" w:ascii="仿宋" w:hAnsi="仿宋" w:eastAsia="仿宋"/>
          <w:color w:val="000000"/>
          <w:sz w:val="32"/>
          <w:szCs w:val="32"/>
        </w:rPr>
        <w:t>。</w:t>
      </w:r>
    </w:p>
    <w:p>
      <w:pPr>
        <w:pStyle w:val="2"/>
        <w:widowControl/>
        <w:numPr>
          <w:numId w:val="0"/>
        </w:numPr>
        <w:spacing w:before="0" w:beforeAutospacing="0" w:after="0" w:afterAutospacing="0" w:line="600" w:lineRule="exact"/>
        <w:ind w:right="0" w:rightChars="0"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本次申报通过网络申报，申报网址http://47.114.81.8:8500/，截止时间为</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日24：00，</w:t>
      </w:r>
      <w:r>
        <w:rPr>
          <w:rFonts w:hint="eastAsia" w:ascii="仿宋" w:hAnsi="仿宋" w:eastAsia="仿宋"/>
          <w:color w:val="000000"/>
          <w:sz w:val="32"/>
          <w:szCs w:val="32"/>
          <w:lang w:val="en-US" w:eastAsia="zh-CN"/>
        </w:rPr>
        <w:t>具体操作办法参照《教师用户填报操作手册》（https://www.yuque.com/chenwei-nvcga/keyan/qgf035）</w:t>
      </w:r>
      <w:r>
        <w:rPr>
          <w:rFonts w:hint="eastAsia" w:ascii="仿宋" w:hAnsi="仿宋" w:eastAsia="仿宋"/>
          <w:color w:val="000000"/>
          <w:sz w:val="32"/>
          <w:szCs w:val="32"/>
        </w:rPr>
        <w:t>。</w:t>
      </w:r>
      <w:r>
        <w:rPr>
          <w:rFonts w:ascii="仿宋" w:hAnsi="仿宋" w:eastAsia="仿宋"/>
          <w:color w:val="000000"/>
          <w:sz w:val="32"/>
          <w:szCs w:val="32"/>
        </w:rPr>
        <w:t>申报者根据系统提示进行操作。提交成功后，自行在线</w:t>
      </w:r>
      <w:r>
        <w:rPr>
          <w:rFonts w:hint="eastAsia" w:ascii="仿宋" w:hAnsi="仿宋" w:eastAsia="仿宋"/>
          <w:color w:val="000000"/>
          <w:sz w:val="32"/>
          <w:szCs w:val="32"/>
          <w:lang w:val="en-US" w:eastAsia="zh-CN"/>
        </w:rPr>
        <w:t>下载</w:t>
      </w:r>
      <w:r>
        <w:rPr>
          <w:rFonts w:ascii="仿宋" w:hAnsi="仿宋" w:eastAsia="仿宋"/>
          <w:color w:val="000000"/>
          <w:sz w:val="32"/>
          <w:szCs w:val="32"/>
        </w:rPr>
        <w:t>《申请评审书》，于</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前将</w:t>
      </w:r>
      <w:r>
        <w:rPr>
          <w:rFonts w:ascii="仿宋" w:hAnsi="仿宋" w:eastAsia="仿宋"/>
          <w:color w:val="000000"/>
          <w:sz w:val="32"/>
          <w:szCs w:val="32"/>
        </w:rPr>
        <w:t>电子版</w:t>
      </w:r>
      <w:r>
        <w:rPr>
          <w:rFonts w:hint="eastAsia" w:ascii="仿宋" w:hAnsi="仿宋" w:eastAsia="仿宋"/>
          <w:color w:val="000000"/>
          <w:sz w:val="32"/>
          <w:szCs w:val="32"/>
          <w:lang w:val="en-US" w:eastAsia="zh-CN"/>
        </w:rPr>
        <w:t>申请书</w:t>
      </w:r>
      <w:r>
        <w:rPr>
          <w:rFonts w:ascii="仿宋" w:hAnsi="仿宋" w:eastAsia="仿宋"/>
          <w:color w:val="000000"/>
          <w:sz w:val="32"/>
          <w:szCs w:val="32"/>
        </w:rPr>
        <w:t>发送到我处电子邮箱jxddkyc</w:t>
      </w:r>
      <w:r>
        <w:rPr>
          <w:rFonts w:hint="eastAsia" w:ascii="仿宋" w:hAnsi="仿宋" w:eastAsia="仿宋"/>
          <w:color w:val="000000"/>
          <w:sz w:val="32"/>
          <w:szCs w:val="32"/>
        </w:rPr>
        <w:t>@163.com。</w:t>
      </w:r>
      <w:r>
        <w:rPr>
          <w:rFonts w:hint="eastAsia" w:ascii="仿宋" w:hAnsi="仿宋" w:eastAsia="仿宋"/>
          <w:color w:val="000000"/>
          <w:sz w:val="32"/>
          <w:szCs w:val="32"/>
          <w:lang w:val="en-US" w:eastAsia="zh-CN"/>
        </w:rPr>
        <w:t>我处将请专家对各个项目进行评审，并会将修改意见于6月13日前反馈给各位老师进行修改。最终被选中的项目请于6月23日前向科研处报送纸质版的《评审申请书》（一式两份，A4纸双面打印，左侧装订）（具体执行方法参照附件3《江西开放大学关于组织申报2022年度江西省高校人文社会科学研究一般项目和重点研究基地项目的工作方案》）。</w:t>
      </w:r>
    </w:p>
    <w:p>
      <w:pPr>
        <w:pStyle w:val="2"/>
        <w:widowControl/>
        <w:spacing w:before="0" w:beforeAutospacing="0" w:after="0" w:afterAutospacing="0" w:line="6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3.我处将</w:t>
      </w:r>
      <w:r>
        <w:rPr>
          <w:rFonts w:hint="eastAsia" w:ascii="仿宋" w:hAnsi="仿宋" w:eastAsia="仿宋"/>
          <w:color w:val="000000"/>
          <w:sz w:val="32"/>
          <w:szCs w:val="32"/>
          <w:lang w:val="en-US" w:eastAsia="zh-CN"/>
        </w:rPr>
        <w:t>在申报系统中对</w:t>
      </w:r>
      <w:r>
        <w:rPr>
          <w:rFonts w:hint="eastAsia" w:ascii="仿宋" w:hAnsi="仿宋" w:eastAsia="仿宋"/>
          <w:color w:val="000000"/>
          <w:sz w:val="32"/>
          <w:szCs w:val="32"/>
        </w:rPr>
        <w:t>本校申报项目进行审核把关。</w:t>
      </w:r>
      <w:r>
        <w:rPr>
          <w:rFonts w:hint="eastAsia" w:ascii="仿宋" w:hAnsi="仿宋" w:eastAsia="仿宋"/>
          <w:color w:val="000000"/>
          <w:sz w:val="32"/>
          <w:szCs w:val="32"/>
          <w:lang w:val="en-US" w:eastAsia="zh-CN"/>
        </w:rPr>
        <w:t>审核完成后，</w:t>
      </w:r>
      <w:r>
        <w:rPr>
          <w:rFonts w:hint="eastAsia" w:ascii="仿宋" w:hAnsi="仿宋" w:eastAsia="仿宋"/>
          <w:color w:val="000000"/>
          <w:sz w:val="32"/>
          <w:szCs w:val="32"/>
        </w:rPr>
        <w:t>我处会将加盖学校公章的《申报一览表》《申请评审书》纸质版，以及资助经费承诺于</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日17：00前一并报送教育厅。</w:t>
      </w:r>
    </w:p>
    <w:p>
      <w:pPr>
        <w:pStyle w:val="2"/>
        <w:widowControl/>
        <w:spacing w:before="0" w:beforeAutospacing="0" w:after="0" w:afterAutospacing="0" w:line="6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4.联系方式：</w:t>
      </w:r>
    </w:p>
    <w:p>
      <w:pPr>
        <w:pStyle w:val="2"/>
        <w:widowControl/>
        <w:spacing w:before="0" w:beforeAutospacing="0" w:after="0" w:afterAutospacing="0" w:line="600" w:lineRule="exact"/>
        <w:ind w:firstLine="640" w:firstLineChars="200"/>
        <w:jc w:val="both"/>
        <w:rPr>
          <w:rFonts w:hint="eastAsia" w:ascii="仿宋" w:hAnsi="仿宋" w:eastAsia="仿宋"/>
          <w:sz w:val="32"/>
          <w:szCs w:val="32"/>
        </w:rPr>
      </w:pPr>
      <w:r>
        <w:rPr>
          <w:rFonts w:ascii="仿宋" w:hAnsi="仿宋" w:eastAsia="仿宋"/>
          <w:color w:val="000000"/>
          <w:sz w:val="32"/>
          <w:szCs w:val="32"/>
        </w:rPr>
        <w:t>联系人：</w:t>
      </w:r>
      <w:r>
        <w:rPr>
          <w:rFonts w:hint="eastAsia" w:ascii="仿宋" w:hAnsi="仿宋" w:eastAsia="仿宋"/>
          <w:color w:val="000000"/>
          <w:sz w:val="32"/>
          <w:szCs w:val="32"/>
        </w:rPr>
        <w:t>涂艳、陈晓燕</w:t>
      </w:r>
    </w:p>
    <w:p>
      <w:pPr>
        <w:pStyle w:val="2"/>
        <w:widowControl/>
        <w:spacing w:before="0" w:beforeAutospacing="0" w:after="0" w:afterAutospacing="0" w:line="600" w:lineRule="exact"/>
        <w:ind w:firstLine="640" w:firstLineChars="200"/>
        <w:jc w:val="both"/>
        <w:rPr>
          <w:rFonts w:hint="eastAsia" w:ascii="仿宋" w:hAnsi="仿宋" w:eastAsia="仿宋"/>
          <w:sz w:val="32"/>
          <w:szCs w:val="32"/>
        </w:rPr>
      </w:pPr>
      <w:r>
        <w:rPr>
          <w:rFonts w:ascii="仿宋" w:hAnsi="仿宋" w:eastAsia="仿宋"/>
          <w:color w:val="000000"/>
          <w:sz w:val="32"/>
          <w:szCs w:val="32"/>
        </w:rPr>
        <w:t>联系电话：</w:t>
      </w:r>
      <w:r>
        <w:rPr>
          <w:rFonts w:hint="eastAsia" w:ascii="仿宋" w:hAnsi="仿宋" w:eastAsia="仿宋"/>
          <w:color w:val="000000"/>
          <w:sz w:val="32"/>
          <w:szCs w:val="32"/>
        </w:rPr>
        <w:t>0791-88520296；0791-88520294</w:t>
      </w:r>
    </w:p>
    <w:p>
      <w:pPr>
        <w:pStyle w:val="2"/>
        <w:widowControl/>
        <w:spacing w:before="0" w:beforeAutospacing="0" w:after="0" w:afterAutospacing="0" w:line="600" w:lineRule="exact"/>
        <w:ind w:firstLine="550"/>
        <w:jc w:val="both"/>
        <w:rPr>
          <w:rFonts w:hint="eastAsia" w:ascii="仿宋" w:hAnsi="仿宋" w:eastAsia="仿宋"/>
          <w:sz w:val="32"/>
          <w:szCs w:val="32"/>
        </w:rPr>
      </w:pPr>
    </w:p>
    <w:p>
      <w:pPr>
        <w:pStyle w:val="2"/>
        <w:widowControl/>
        <w:spacing w:before="0" w:beforeAutospacing="0" w:after="0" w:afterAutospacing="0" w:line="600" w:lineRule="exact"/>
        <w:ind w:firstLine="640"/>
        <w:jc w:val="both"/>
        <w:rPr>
          <w:rFonts w:hint="eastAsia" w:ascii="仿宋" w:hAnsi="仿宋" w:eastAsia="仿宋"/>
          <w:sz w:val="32"/>
          <w:szCs w:val="32"/>
          <w:lang w:val="en-US" w:eastAsia="zh-CN"/>
        </w:rPr>
      </w:pPr>
      <w:r>
        <w:rPr>
          <w:rFonts w:hint="eastAsia" w:ascii="仿宋" w:hAnsi="仿宋" w:eastAsia="仿宋"/>
          <w:sz w:val="32"/>
          <w:szCs w:val="32"/>
          <w:lang w:val="en-US" w:eastAsia="zh-CN"/>
        </w:rPr>
        <w:t>附件：</w:t>
      </w:r>
    </w:p>
    <w:p>
      <w:pPr>
        <w:pStyle w:val="2"/>
        <w:widowControl/>
        <w:spacing w:before="0" w:beforeAutospacing="0" w:after="0" w:afterAutospacing="0" w:line="600" w:lineRule="exact"/>
        <w:ind w:firstLine="640"/>
        <w:jc w:val="both"/>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sz w:val="32"/>
          <w:szCs w:val="32"/>
          <w:lang w:val="en-US" w:eastAsia="zh-CN"/>
        </w:rPr>
        <w:t>1.</w:t>
      </w:r>
      <w:r>
        <w:rPr>
          <w:rFonts w:hint="eastAsia" w:ascii="仿宋_GB2312" w:hAnsi="仿宋_GB2312" w:eastAsia="仿宋_GB2312" w:cs="仿宋_GB2312"/>
          <w:color w:val="000000"/>
          <w:kern w:val="0"/>
          <w:sz w:val="32"/>
          <w:szCs w:val="32"/>
          <w:lang w:val="en-US" w:eastAsia="zh-CN" w:bidi="ar"/>
        </w:rPr>
        <w:t>《关于2022年度江西省高校人文社会科学研究一般项目申报工作的通知》</w:t>
      </w:r>
    </w:p>
    <w:p>
      <w:pPr>
        <w:pStyle w:val="2"/>
        <w:widowControl/>
        <w:spacing w:before="0" w:beforeAutospacing="0" w:after="0" w:afterAutospacing="0" w:line="600" w:lineRule="exact"/>
        <w:ind w:firstLine="64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2.《关于2022年度江西省高校人文社会科学重点研究基地项目申报工作的通知》</w:t>
      </w:r>
    </w:p>
    <w:p>
      <w:pPr>
        <w:pStyle w:val="2"/>
        <w:widowControl/>
        <w:spacing w:before="0" w:beforeAutospacing="0" w:after="0" w:afterAutospacing="0" w:line="600" w:lineRule="exact"/>
        <w:ind w:firstLine="64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eastAsia" w:ascii="仿宋" w:hAnsi="仿宋" w:eastAsia="仿宋"/>
          <w:color w:val="000000"/>
          <w:sz w:val="32"/>
          <w:szCs w:val="32"/>
          <w:lang w:val="en-US" w:eastAsia="zh-CN"/>
        </w:rPr>
        <w:t>《江西开放大学关于组织申报2022年度江西省高校人文社会科学研究一般项目和重点研究基地项目的工作方案》</w:t>
      </w:r>
    </w:p>
    <w:p>
      <w:pPr>
        <w:pStyle w:val="2"/>
        <w:widowControl/>
        <w:spacing w:before="0" w:beforeAutospacing="0" w:after="0" w:afterAutospacing="0" w:line="600" w:lineRule="exact"/>
        <w:ind w:firstLine="640"/>
        <w:jc w:val="both"/>
        <w:rPr>
          <w:rFonts w:hint="default" w:ascii="仿宋_GB2312" w:hAnsi="仿宋_GB2312" w:eastAsia="仿宋_GB2312" w:cs="仿宋_GB2312"/>
          <w:color w:val="000000"/>
          <w:kern w:val="0"/>
          <w:sz w:val="32"/>
          <w:szCs w:val="32"/>
          <w:lang w:val="en-US" w:eastAsia="zh-CN" w:bidi="ar"/>
        </w:rPr>
      </w:pPr>
    </w:p>
    <w:p>
      <w:pPr>
        <w:pStyle w:val="2"/>
        <w:widowControl/>
        <w:spacing w:before="0" w:beforeAutospacing="0" w:after="0" w:afterAutospacing="0" w:line="600" w:lineRule="exact"/>
        <w:ind w:firstLine="6080" w:firstLineChars="1900"/>
        <w:jc w:val="both"/>
        <w:rPr>
          <w:rFonts w:hint="eastAsia" w:ascii="仿宋" w:hAnsi="仿宋" w:eastAsia="仿宋"/>
          <w:color w:val="000000"/>
          <w:sz w:val="32"/>
          <w:szCs w:val="32"/>
        </w:rPr>
      </w:pPr>
      <w:r>
        <w:rPr>
          <w:rFonts w:hint="eastAsia" w:ascii="仿宋" w:hAnsi="仿宋" w:eastAsia="仿宋"/>
          <w:color w:val="000000"/>
          <w:sz w:val="32"/>
          <w:szCs w:val="32"/>
        </w:rPr>
        <w:t>科研管理处</w:t>
      </w:r>
    </w:p>
    <w:p>
      <w:pPr>
        <w:pStyle w:val="2"/>
        <w:widowControl/>
        <w:spacing w:before="0" w:beforeAutospacing="0" w:after="0" w:afterAutospacing="0" w:line="600" w:lineRule="exact"/>
        <w:ind w:firstLine="5760" w:firstLineChars="1800"/>
        <w:jc w:val="both"/>
        <w:rPr>
          <w:rFonts w:hint="default"/>
          <w:sz w:val="32"/>
          <w:szCs w:val="32"/>
          <w:lang w:val="en-US" w:eastAsia="zh-CN"/>
        </w:rPr>
      </w:pPr>
      <w:r>
        <w:rPr>
          <w:rFonts w:hint="eastAsia" w:ascii="仿宋" w:hAnsi="仿宋" w:eastAsia="仿宋"/>
          <w:color w:val="000000"/>
          <w:sz w:val="32"/>
          <w:szCs w:val="32"/>
          <w:lang w:val="en-US" w:eastAsia="zh-CN"/>
        </w:rPr>
        <w:t>2022</w:t>
      </w:r>
      <w:r>
        <w:rPr>
          <w:rFonts w:ascii="仿宋" w:hAnsi="仿宋" w:eastAsia="仿宋"/>
          <w:color w:val="000000"/>
          <w:sz w:val="32"/>
          <w:szCs w:val="32"/>
        </w:rPr>
        <w:t>年</w:t>
      </w:r>
      <w:r>
        <w:rPr>
          <w:rFonts w:hint="eastAsia" w:ascii="仿宋" w:hAnsi="仿宋" w:eastAsia="仿宋"/>
          <w:color w:val="000000"/>
          <w:sz w:val="32"/>
          <w:szCs w:val="32"/>
          <w:lang w:val="en-US" w:eastAsia="zh-CN"/>
        </w:rPr>
        <w:t>5</w:t>
      </w:r>
      <w:r>
        <w:rPr>
          <w:rFonts w:ascii="仿宋" w:hAnsi="仿宋" w:eastAsia="仿宋"/>
          <w:color w:val="000000"/>
          <w:sz w:val="32"/>
          <w:szCs w:val="32"/>
        </w:rPr>
        <w:t>月</w:t>
      </w:r>
      <w:r>
        <w:rPr>
          <w:rFonts w:hint="eastAsia" w:ascii="仿宋" w:hAnsi="仿宋" w:eastAsia="仿宋"/>
          <w:color w:val="000000"/>
          <w:sz w:val="32"/>
          <w:szCs w:val="32"/>
          <w:lang w:val="en-US" w:eastAsia="zh-CN"/>
        </w:rPr>
        <w:t>11</w:t>
      </w:r>
      <w:r>
        <w:rPr>
          <w:rFonts w:ascii="仿宋" w:hAnsi="仿宋" w:eastAsia="仿宋"/>
          <w:color w:val="00000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1980221"/>
    <w:rsid w:val="053829EA"/>
    <w:rsid w:val="07B13B01"/>
    <w:rsid w:val="08DE25EF"/>
    <w:rsid w:val="08E30BE3"/>
    <w:rsid w:val="14D3438A"/>
    <w:rsid w:val="1547481D"/>
    <w:rsid w:val="1563014D"/>
    <w:rsid w:val="15F34576"/>
    <w:rsid w:val="17215A97"/>
    <w:rsid w:val="17AE1F1F"/>
    <w:rsid w:val="190B0095"/>
    <w:rsid w:val="1E6E6057"/>
    <w:rsid w:val="1F893A17"/>
    <w:rsid w:val="1FFB5334"/>
    <w:rsid w:val="20674A9A"/>
    <w:rsid w:val="22A34823"/>
    <w:rsid w:val="24C559C7"/>
    <w:rsid w:val="26686F85"/>
    <w:rsid w:val="2D123B51"/>
    <w:rsid w:val="2E004718"/>
    <w:rsid w:val="30A31FEE"/>
    <w:rsid w:val="30E06503"/>
    <w:rsid w:val="376D6155"/>
    <w:rsid w:val="3BBD2C69"/>
    <w:rsid w:val="3EC00431"/>
    <w:rsid w:val="43102CE3"/>
    <w:rsid w:val="467E3007"/>
    <w:rsid w:val="4AD022E3"/>
    <w:rsid w:val="4B284E26"/>
    <w:rsid w:val="4EFF29DB"/>
    <w:rsid w:val="50B51555"/>
    <w:rsid w:val="53357716"/>
    <w:rsid w:val="548607A4"/>
    <w:rsid w:val="55027537"/>
    <w:rsid w:val="5CF97FF2"/>
    <w:rsid w:val="5E9614F5"/>
    <w:rsid w:val="640B3185"/>
    <w:rsid w:val="6A5814ED"/>
    <w:rsid w:val="6C24663F"/>
    <w:rsid w:val="6DC4730F"/>
    <w:rsid w:val="6EB03C90"/>
    <w:rsid w:val="6F0B302E"/>
    <w:rsid w:val="71842B6C"/>
    <w:rsid w:val="72630C13"/>
    <w:rsid w:val="7295117A"/>
    <w:rsid w:val="74DA068E"/>
    <w:rsid w:val="764340FF"/>
    <w:rsid w:val="7CD75571"/>
    <w:rsid w:val="7D34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1076</Words>
  <Characters>1364</Characters>
  <Lines>0</Lines>
  <Paragraphs>0</Paragraphs>
  <TotalTime>0</TotalTime>
  <ScaleCrop>false</ScaleCrop>
  <LinksUpToDate>false</LinksUpToDate>
  <CharactersWithSpaces>1377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2022-05-11T07:16:36Z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01D288B4854940B0AAD6CFBB245CB875</vt:lpwstr>
  </property>
</Properties>
</file>