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23" w:lineRule="atLeast"/>
        <w:ind w:right="0" w:firstLine="1081" w:firstLineChars="300"/>
        <w:jc w:val="left"/>
        <w:rPr>
          <w:rStyle w:val="4"/>
          <w:rFonts w:ascii="微软雅黑" w:hAnsi="微软雅黑" w:eastAsia="微软雅黑" w:cs="微软雅黑"/>
          <w:i w:val="0"/>
          <w:caps w:val="0"/>
          <w:color w:val="5B9BD5" w:themeColor="accent1"/>
          <w:spacing w:val="0"/>
          <w:sz w:val="36"/>
          <w:szCs w:val="36"/>
          <w:shd w:val="clear" w:fill="FFFFFF"/>
          <w14:textFill>
            <w14:solidFill>
              <w14:schemeClr w14:val="accent1"/>
            </w14:solidFill>
          </w14:textFill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5B9BD5" w:themeColor="accent1"/>
          <w:spacing w:val="0"/>
          <w:sz w:val="36"/>
          <w:szCs w:val="36"/>
          <w:shd w:val="clear" w:fill="FFFFFF"/>
          <w14:textFill>
            <w14:solidFill>
              <w14:schemeClr w14:val="accent1"/>
            </w14:solidFill>
          </w14:textFill>
        </w:rPr>
        <w:t>2019年高职扩招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5B9BD5" w:themeColor="accent1"/>
          <w:spacing w:val="0"/>
          <w:sz w:val="36"/>
          <w:szCs w:val="36"/>
          <w:shd w:val="clear" w:fill="FFFFFF"/>
          <w:lang w:eastAsia="zh-CN"/>
          <w14:textFill>
            <w14:solidFill>
              <w14:schemeClr w14:val="accent1"/>
            </w14:solidFill>
          </w14:textFill>
        </w:rPr>
        <w:t>社会人员</w:t>
      </w:r>
      <w:r>
        <w:rPr>
          <w:rStyle w:val="4"/>
          <w:rFonts w:ascii="微软雅黑" w:hAnsi="微软雅黑" w:eastAsia="微软雅黑" w:cs="微软雅黑"/>
          <w:i w:val="0"/>
          <w:caps w:val="0"/>
          <w:color w:val="5B9BD5" w:themeColor="accent1"/>
          <w:spacing w:val="0"/>
          <w:sz w:val="36"/>
          <w:szCs w:val="36"/>
          <w:shd w:val="clear" w:fill="FFFFFF"/>
          <w14:textFill>
            <w14:solidFill>
              <w14:schemeClr w14:val="accent1"/>
            </w14:solidFill>
          </w14:textFill>
        </w:rPr>
        <w:t>专项考试大纲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本大纲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根据江西省教育厅《关于做好2019年度面向社会人员高职扩招专项招生考试工作的通知》（赣教职成字﹝2019﹞42号）、《关于做好江西省2019年高职扩招社会人员专项招生考试工作的通知》（赣教考字﹝2019﹞19号）等文件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江西工程职业学院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19年高职扩招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社会人员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招生章程》的要求，面向社会人员(退役军人、下岗职工、农民工、新型职业农民等)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招生考试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，以测试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职业适应能力和学习潜力为目的而制定。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一、考试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科目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职业适应性测试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二、考试大纲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测试目标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重点考查学生的思想道德素质、科学素质、职业道德素质、基本技能、基本常识等内容，其目的是测试考生应备、应知、应会的基本品质、基础知识、基本理论、基本方法的水平和分析问题、解决问题的能力。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（二）测试内容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包括时事政治、思想道德素质与职业素养、基本常识、科学素质、计算机应用基础。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（三）测试形式与要求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1.测试形式：采用闭卷、笔答形式。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2.测试时间：60分钟。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3.试卷分值：300分。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4.测试题型：60道单项选择题，每题5分。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5.分值比例：时事政治5道题，25分；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思想道德素质与职业素养20道题，100分；基本常识15道题，75分；科学素质15道题，75分；计算机应用基础5道题，25分。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（四）测试范围 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1.时事政治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考核2019年1月-10月国家主要政策及江西省、国内发生的大事。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2.思想道德素质与职业素养 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(1)思想素质：有正确的世界观、人生观和价值观，树立理想信念，自觉践行社会主义核心价值观；了解中华民族优良传统；有民族自尊心、自信心和自豪感；爱祖国、爱人民、爱父母，懂得感恩、报恩。 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(2)道德素质：遵守“爱国守法、明礼诚信、团结友善、勤俭自强、敬业奉献”公民基本道德规范；遵守“文明礼貌、助人为乐、爱护公物、保护环境、遵纪守法”为主要内容的社会公德。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(3)法纪素质：有较强的知法、懂法、守法、用法和自我保护的意识，掌握必要的法律常识。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(4)职业素养：职业道德是职业成功的必要保证，要认同职业道德规范，培养职业道德情感，增强自觉遵守职业道德意识，为职业发展做准备。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3.基本常识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（1）科技常识：主要包含自然科学方面的基础知识； 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（2）人文常识：主要包含人文社会科学方面的基础知识； 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（3）生活常识：包含健康、饮食、卫生、交通、安全等方面。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4.科学素质 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（1）判断推理能力：对客观事物及其关系的分析推理能力，其中包括对数字、词语、图形、概念、事例等材料的理解分析，逻辑判断，演绎推理，归纳综合等。 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（2）空间想象能力：由实物的形状描绘出几何图形，由几何图形判断实物形状、大小、位置等的感知、识别能力。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（3）注意力及稳定性：能集中精力去清晰地感知一定的事物，深入地思考一定的问题，而不被其他事物所干扰，并作出准确判断和分析的能力。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5.计算机应用基础 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（1）计算机基础知识：主要内容包括：信息技术的概念与特征，计算机的起源、发展与分类；计算机系统的组成与维护；计算机的主要特点及应用领域；计算机中的信息编码。   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（2）操作系统：主要内容包括：操作系统的基本概念、常用术语；桌面和窗口的基本操作；文件与文件夹操作；磁盘管理与维护；系统工具使用；常用工具软件的使用等。 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（3）办公软件：主要内容包括：文字处理软件Word 、电子表格软件Excel与演示文稿制作软件PowerPoint 的使用等。   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（4）计算机网络：计算机网络基本概念；Internet的基础知识和应用；IE浏览器的使用；收发电子邮件；搜索引擎的使用。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（5）信息安全：信息安全基本知识，计算机病毒防治的基本措施和防范策略。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补充说明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1.本考试大纲是江西工程职业学院2019年11月扩招社会人员专项考试命题的基本依据。考试内容可在考试大纲规定的范围内超出10%。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本次考试不指定教材。</w:t>
      </w: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23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考生必须用黑色或蓝色水笔、钢笔、圆珠笔在指定位置上作答，在非指定位置上作答的一律无效。必须保持卷面整洁，不得做任何其他记号。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11E80"/>
    <w:rsid w:val="3D41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2019-10-23T02:29:00Z</dcterms:created>
  <dc:creator>曾九江</dc:creator>
  <cp:lastModifiedBy>曾九江</cp:lastModifiedBy>
  <dcterms:modified xsi:type="dcterms:W3CDTF">2019-10-23T03:44:57Z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