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江西省社会科学“</w:t>
      </w:r>
      <w:r>
        <w:rPr>
          <w:rFonts w:hint="eastAsia" w:ascii="方正小标宋简体" w:hAnsi="方正小标宋简体" w:eastAsia="方正小标宋简体" w:cs="方正小标宋简体"/>
          <w:color w:val="000000"/>
          <w:kern w:val="0"/>
          <w:sz w:val="44"/>
          <w:szCs w:val="44"/>
          <w:lang w:eastAsia="zh-CN"/>
        </w:rPr>
        <w:t>十四五</w:t>
      </w:r>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eastAsia="zh-CN"/>
        </w:rPr>
        <w:t>2021</w:t>
      </w:r>
      <w:r>
        <w:rPr>
          <w:rFonts w:hint="eastAsia" w:ascii="方正小标宋简体" w:hAnsi="方正小标宋简体" w:eastAsia="方正小标宋简体" w:cs="方正小标宋简体"/>
          <w:color w:val="000000"/>
          <w:kern w:val="0"/>
          <w:sz w:val="44"/>
          <w:szCs w:val="44"/>
        </w:rPr>
        <w:t>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基金项目课题指南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tbl>
      <w:tblPr>
        <w:tblStyle w:val="2"/>
        <w:tblW w:w="10304" w:type="dxa"/>
        <w:tblInd w:w="-770" w:type="dxa"/>
        <w:shd w:val="clear" w:color="auto" w:fill="auto"/>
        <w:tblLayout w:type="fixed"/>
        <w:tblCellMar>
          <w:top w:w="0" w:type="dxa"/>
          <w:left w:w="108" w:type="dxa"/>
          <w:bottom w:w="0" w:type="dxa"/>
          <w:right w:w="108" w:type="dxa"/>
        </w:tblCellMar>
      </w:tblPr>
      <w:tblGrid>
        <w:gridCol w:w="763"/>
        <w:gridCol w:w="9541"/>
      </w:tblGrid>
      <w:tr>
        <w:tblPrEx>
          <w:tblCellMar>
            <w:top w:w="0" w:type="dxa"/>
            <w:left w:w="108" w:type="dxa"/>
            <w:bottom w:w="0" w:type="dxa"/>
            <w:right w:w="108" w:type="dxa"/>
          </w:tblCellMar>
        </w:tblPrEx>
        <w:trPr>
          <w:trHeight w:val="729"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一、马克思主义•科学社会主义</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习近平新时代中国特色社会主义思想的历史唯物主义蕴涵研究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习近平总书记关于新时代学校思想政治理论课的重要论述研究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习近平总书记关于科技创新的重要论述研究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习近平总书记关于社会治理的重要论述研究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习近平总书记关于构建人类卫生健康共同体的重要论述研究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“江山就是人民、人民就是江山”的时代内涵与价值意蕴研究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坚持马克思主义在意识形态领域指导地位的根本制度研究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信息时代高校意识形态安全研究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新时代加强我省意识形态阵地管理研究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加强领导干部“四史”教育研究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建党100年来马克思主义的发展历程与经验研究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中国共产党执政能力和领导水平提升途径研究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全面建成小康社会的历史意义和世界影响研究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伟大抗疫精神融入思想政治理论课研究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伟大抗美援朝精神传承研究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“两个一百年”奋斗目标的理论基础、历史逻辑和实现路径研究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新发展阶段协调推进“四个全面”战略布局研究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脱贫攻坚精神研究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人类命运共同体理念与理论自信的关系研究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马克思主义中国化百年进程的理论总结与宝贵经验研究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21世纪马克思主义新发展新动态新趋势研究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坚持系统观念在全面推进现代化建设中的作用与价值研究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满足人民文化需求和增强人民精神力量相统一的实现机制研究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基于二〇三五年远景目标的社会主义文明发展研究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推进我省新时代文明实践中心和县级融媒体中心建设研究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建设新时代全国革命老区高质量发展示范区研究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营造我省崇德社会风尚研究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“四个全面”内涵变迁的时代考察及价值意蕴</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“十四五”时期提升江西社会文明程度研究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新时代中国特色社会主义现代化的理论与实践研究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以核心价值体系为引领推进江西文化强省建设研究</w:t>
            </w:r>
          </w:p>
        </w:tc>
      </w:tr>
      <w:tr>
        <w:tblPrEx>
          <w:tblCellMar>
            <w:top w:w="0" w:type="dxa"/>
            <w:left w:w="108" w:type="dxa"/>
            <w:bottom w:w="0" w:type="dxa"/>
            <w:right w:w="108" w:type="dxa"/>
          </w:tblCellMar>
        </w:tblPrEx>
        <w:trPr>
          <w:trHeight w:val="83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二、党史•党建</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习近平总书记关于中共党史、新中国史、改革开放史、社会主义发展史的重要论述研究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习近平总书记关于新时代全面加强党的建设重要论述研究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习近平总书记关于讲政治必须提高“三种能力”的重要论述研究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习近平总书记对中国共产党革命精神的理论贡献研究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习近平总书记关于入党誓词重要论述研究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中国共产党入党誓词内容属性与特征研究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中国共产党入党誓词与党的性质宗旨、奋斗目标关系研究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中国共产党成立百年来入党誓词演进研究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中国共产党百年历程与全面建成小康社会研究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中国共产党与马克思主义中国化时代化大众化研究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中国共产党政治优势、思想优势、组织优势、制度优势研究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中国共产党百年干部队伍建设的历程、成就与基本经验研究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中国共产党成立100年来党的建设历程、成就与经验研究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建党100年来中国共产党的意识形态工作基本经验研究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建党100年来中国共产党维护党中央权威的基本经验研究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新时代党内法规制度建设的特点和趋势研究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党的历史发展主题主线、主流本质研究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互联网时代反对历史虚无主义和各种错误观点对策研究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从入党誓词看中国共产党的初心使命</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党的全面领导与国家治理体系和治理能力现代化研究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中国共产党重大事件、重要会议、重大决策、重要文件、重要人物专题研究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中国共产党各个时期口述历史研究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中国共产党江西百年历史研究(可分专题研究)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对我省各个历史时期革命遗址、革命文物和教育基地保护和利用研究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提升基层党支部标准化规范化信息化建设水平研究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把党的全面领导落实到经济社会发展全过程各领域研究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增强党员干部干事创业本领研究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推动政治生态持续向上向好研究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大力弘扬担当实干作风研究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一体推进不敢腐、不能腐、不想腐研究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大力传承红色基因，赓续共产党人血脉研究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建党百年榜样选树的历史考察与基本经验研究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中国共产党百年工人运动与工会发展史研究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中国共产党与国家生态治理现代研究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方志敏领导赣东北苏区的行政治理经验借鉴研究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赣南中央苏区革命遗址与革命文物保护利用研究                             </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我省红色文化遗址考证、文献整理与信息库建设研究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赣南中央苏区党的全面领导研究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以高质量党的建设推动我省高质量发展研究</w:t>
            </w:r>
          </w:p>
        </w:tc>
      </w:tr>
      <w:tr>
        <w:tblPrEx>
          <w:tblCellMar>
            <w:top w:w="0" w:type="dxa"/>
            <w:left w:w="108" w:type="dxa"/>
            <w:bottom w:w="0" w:type="dxa"/>
            <w:right w:w="108" w:type="dxa"/>
          </w:tblCellMar>
        </w:tblPrEx>
        <w:trPr>
          <w:trHeight w:val="77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三、哲学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习近平新时代中国特色社会主义思想的哲学体系研究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习近平新时代中国特色社会主义思想的价值观研究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习近平关于全面建设小康社会重要论述的哲学研究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人类命运共同体的哲学研究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百年未有之大变局背景下人类文明发展趋势研究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中国特色社会主义制度优越性的哲学研究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新时代我国社会主要矛盾的哲学研究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以人民为中心思想的哲学基础研究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关于高质量发展和美好生活的哲学研究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新发展理念的哲学研究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疫情防范与人类卫生健康共同体的哲学研究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中国特色哲学学科体系学术体系话语体系研究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中华传统美德的传承、弘扬和现代转化研究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社会主义核心价值观与新时代公民道德建设研究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陆九渊王阳明与中国文化研究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陆九渊与江西儒学研究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朱熹理学与王阳明心学研究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江西理学文化遗产保护研究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21世纪的马克思主义哲学独创性贡献研究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auto"/>
                <w:sz w:val="32"/>
                <w:szCs w:val="32"/>
                <w:u w:val="none"/>
                <w:lang w:val="en-US"/>
              </w:rPr>
            </w:pPr>
            <w:r>
              <w:rPr>
                <w:rFonts w:hint="eastAsia" w:ascii="仿宋_GB2312" w:hAnsi="宋体" w:eastAsia="仿宋_GB2312" w:cs="仿宋_GB2312"/>
                <w:i w:val="0"/>
                <w:iCs w:val="0"/>
                <w:color w:val="auto"/>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32"/>
                <w:szCs w:val="32"/>
                <w:u w:val="none"/>
                <w:lang w:val="en-US" w:eastAsia="zh-CN" w:bidi="ar"/>
              </w:rPr>
              <w:t>中国传统哲学的创造性转化和创新性发展研究</w:t>
            </w:r>
          </w:p>
        </w:tc>
      </w:tr>
      <w:tr>
        <w:tblPrEx>
          <w:tblCellMar>
            <w:top w:w="0" w:type="dxa"/>
            <w:left w:w="108" w:type="dxa"/>
            <w:bottom w:w="0" w:type="dxa"/>
            <w:right w:w="108" w:type="dxa"/>
          </w:tblCellMar>
        </w:tblPrEx>
        <w:trPr>
          <w:trHeight w:val="45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四、宗教学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习近平新时代中国特色社会主义思想指导下的中国宗教工作研究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新时期马克思主义宗教观的创新发展研究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新时期宗教中国化发展的方向、理论与实践研究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中华民族共同体意识与宗教中国化演进研究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儒家文化中的宗教性及其价值研究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道教生命哲学与国民健康问题研究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道教与民间信仰关系及地区文化融合研究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道教思想文化史研究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文化强省与宗教文化研究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宗教治理纳入社会治理体系问题研究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江西省宗教遗产调查、整理与研究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江西省城镇化与新农村建设中的宗教问题研究</w:t>
            </w:r>
          </w:p>
        </w:tc>
      </w:tr>
      <w:tr>
        <w:tblPrEx>
          <w:shd w:val="clear" w:color="auto" w:fill="auto"/>
          <w:tblCellMar>
            <w:top w:w="0" w:type="dxa"/>
            <w:left w:w="108" w:type="dxa"/>
            <w:bottom w:w="0" w:type="dxa"/>
            <w:right w:w="108" w:type="dxa"/>
          </w:tblCellMar>
        </w:tblPrEx>
        <w:trPr>
          <w:trHeight w:val="68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五、理论经济</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习近平新时代中国特色社会主义经济思想体系研究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中国共产党百年经济实践与经济发展规律研究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“十四五”时期区域经济协调发展政策研究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数字经济和实体经济深度融合机制研究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新发展理念下构建生态文明体系研究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推进以人为核心的新型城镇化研究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国内大循环与双循环的历史、理论与政策研究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数字经济时代的产业链、供应链、创新链协同发展</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推进绿色生态优势转化为经济发展优势研究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加快构建以企业为主体、产学研用深度融合的科技创新体系研究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“园区走出去”嵌入江西内陆开放型经济发展研究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数字经济驱动江西低碳经济发展的路径研究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“十四五”时期江西推动高质量发展的新动能和新机制研究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“十四五”时期江西坚持创新驱动发展全面塑造发展新优势研究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“十四五”时期江西实施乡村建设行动的重难点问题及对策研究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推进江西农业强省建设战略思路与对策研究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“十四五”时期江西省科技高效率创新驱动发展战略研究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江西实现碳达峰碳中和的主要途径和政策优化研究</w:t>
            </w:r>
          </w:p>
        </w:tc>
      </w:tr>
      <w:tr>
        <w:tblPrEx>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六、应用经济</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江西以高质量发展统揽全局的驱动机制、实现路径及政策建议研究</w:t>
            </w:r>
          </w:p>
        </w:tc>
      </w:tr>
      <w:tr>
        <w:tblPrEx>
          <w:tblCellMar>
            <w:top w:w="0" w:type="dxa"/>
            <w:left w:w="108" w:type="dxa"/>
            <w:bottom w:w="0" w:type="dxa"/>
            <w:right w:w="108" w:type="dxa"/>
          </w:tblCellMar>
        </w:tblPrEx>
        <w:trPr>
          <w:trHeight w:val="56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江西融入国内国际双循环新发展格局的路径与对策研究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“十四五”时期江西推动大数据与实体经济深度融合的难点与对策研究</w:t>
            </w:r>
          </w:p>
        </w:tc>
      </w:tr>
      <w:tr>
        <w:tblPrEx>
          <w:shd w:val="clear" w:color="auto" w:fill="auto"/>
          <w:tblCellMar>
            <w:top w:w="0" w:type="dxa"/>
            <w:left w:w="108" w:type="dxa"/>
            <w:bottom w:w="0" w:type="dxa"/>
            <w:right w:w="108" w:type="dxa"/>
          </w:tblCellMar>
        </w:tblPrEx>
        <w:trPr>
          <w:trHeight w:val="549"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“十四五”时期推进具有江西特色的农业农村现代化路径研究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新发展格局下高标准高质量建设江西内陆开放型经济试验区路径研究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江西加快培育数字经济新动能研究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“双循环”新发展格局下数字经济引领江西制造业高质量发展对策研究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“十四五”时期构建金融有效支持我省实体经济的体制机制研究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江西加快建设区域性现代金融中心问题与对策研究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做强做优大南昌现代化都市圈发展策略研究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赣东北地区全面对接融入长三角一体化和海西区路径与举措研究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江西鄱阳湖国家自主创新示范区创新能力评价及研究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江西打造新时代“五美”乡村举措研究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推进全流域治理，构建长江经济带江西绿色生态廊道对策研究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江西打造山水林湖草生命共同体路径与举措研究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加快推进长征国家文化公园江西段建设的思路和重点举措研究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以大数据和智能决策驱动我省公共卫生重大风险防控治理体系现代化研究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完善我省政府和社会资本合作模式及合作机制研究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江西打造“四最”营商环境的思路和重点举措研究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加快建设高标准市场体系研究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推动开放平台提能升级研究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更好发挥赣江新区战略引擎作用研究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江西深度融入“一带一路”建设、探索国际产能合作新机制研究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创新推进我省健康与养老产业深度融合研究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做优做强做大江西中医药产业加快中医药强省建设研究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推动中医药文化和旅游产业深度融合、连线发展研究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以创新驱动提升江西产业发展能级研究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“双循环”新发展格局下江西需求侧管理的基本思路与重点研究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全面推进乡村振兴背景下的新型村落发展路径研究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新时代江西绿水青山变金山银山的重点任务和实现路径研究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粮食生产安全视角下数字农业攻克内卷化难题的机制、路径与方法研究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江西工业园区建设嵌入国内国际双循环新发展格局研究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新发展理念下江西工业园区高质量发展对策研究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新结构视角下的江西省资源利用效率全面提升路径研究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江西全面推进乡村振兴实施的路径研究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景德镇国家陶瓷文化传承创新试验区系统协同发展研究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赣南原中央苏区深度参与粤港澳大湾区建设研究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赣南原中央苏区与湘赣边区域协同发展研究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39.</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绿色金融提升长江经济带污染密集型企业生态效率的机制与对策研究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江西数字贸易发展现状与促进政策研究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构建中三角科技创新共同体的核心体系研究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品牌强农视角下我省乡村产业兴旺的路径与政策优化研究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江西省生活性服务业高质量发展与提升路径研究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劳动力老龄化背景下农业生产性服务业对粮食绿色生产的影响机制与政策优化研究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“十四五”时期我省服务供应链系统价值共创行为协调机制研究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以数字技术引领我省农业农村现代化创新发展研究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鹰潭加快建设国家城乡融合发展试验区的路径研究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48.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江西文化强省建设的困境及对策研究</w:t>
            </w:r>
          </w:p>
        </w:tc>
      </w:tr>
      <w:tr>
        <w:tblPrEx>
          <w:shd w:val="clear" w:color="auto" w:fill="auto"/>
          <w:tblCellMar>
            <w:top w:w="0" w:type="dxa"/>
            <w:left w:w="108" w:type="dxa"/>
            <w:bottom w:w="0" w:type="dxa"/>
            <w:right w:w="108" w:type="dxa"/>
          </w:tblCellMar>
        </w:tblPrEx>
        <w:trPr>
          <w:trHeight w:val="759"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七、法学</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习近平法治思想的理论体系研究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习近平法治思想图式内党内法规与国家法律协同话语体系构建研究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在法治轨道上推进国家治理体系和治理能力现代化研究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中国共产党长期执政的法理依据研究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网络直播营销的行政法规制研究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优化营商环境法治保障研究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公共卫生治理的法律问题研究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构建新发展格局法治保障研究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完善我省应急管理体系研究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民法典婚姻家庭编财产权研究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数字经济时代竞争法问题研究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长江经济带的环境法治问题研究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重大突发事件与消费者权益保护法律问题研究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发展新时代“枫桥经验”推进基层治理法治化研究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习近平法治思想融入高等教育的路径研究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“国内国际双循环”发展格局下江西省企业防控国际贸易合同法律风险的对策研究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刑法立法的高质量发展研究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《民法典》与《刑法》的衔接研究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中央苏区刑事法制建设研究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“信用江西”建设的法治保障研究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江西智慧城市建设的法治保障研究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江西省知识产权驱动创新的地方法制保障研究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农村生态文化遗产与环境治理的法治保障研究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八、社会学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“十四五”时期健全社会保障体系全面推进健康江西建设研究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提升江西省基层治理体系和治理能力现代化的路径研究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打造江西共建共治共享的社会治理格局的实现路径研究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乡村振兴背景下</w:t>
            </w:r>
            <w:r>
              <w:rPr>
                <w:rFonts w:hint="eastAsia" w:ascii="仿宋_GB2312" w:hAnsi="宋体" w:eastAsia="仿宋_GB2312" w:cs="仿宋_GB2312"/>
                <w:i w:val="0"/>
                <w:iCs w:val="0"/>
                <w:color w:val="000000"/>
                <w:kern w:val="0"/>
                <w:sz w:val="32"/>
                <w:szCs w:val="32"/>
                <w:u w:val="none"/>
                <w:lang w:val="en-US" w:eastAsia="zh-CN" w:bidi="ar"/>
              </w:rPr>
              <w:t>农村社区组织体系建设、产业发展和</w:t>
            </w:r>
            <w:bookmarkStart w:id="0" w:name="_GoBack"/>
            <w:bookmarkEnd w:id="0"/>
            <w:r>
              <w:rPr>
                <w:rFonts w:hint="eastAsia" w:ascii="仿宋_GB2312" w:hAnsi="宋体" w:eastAsia="仿宋_GB2312" w:cs="仿宋_GB2312"/>
                <w:i w:val="0"/>
                <w:iCs w:val="0"/>
                <w:color w:val="000000"/>
                <w:kern w:val="0"/>
                <w:sz w:val="32"/>
                <w:szCs w:val="32"/>
                <w:u w:val="none"/>
                <w:lang w:val="en-US" w:eastAsia="zh-CN" w:bidi="ar"/>
              </w:rPr>
              <w:t>转型升级、社会工作等问题研究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新时代文明实践志愿服务工作方法研究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精准扶贫后农村相对贫困治理研究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基层社区社会治理共同体的体制机制研究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农民工返乡创业与乡村振兴的联动机制研究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留守儿童和流动儿童健康及其社会影响研究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疫情防控常态化背景下的医务社会工作研究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老年人健康素养与健康生活方式研究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未成年人心理健康问题研究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乡村治理现代化研究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乡村振兴与新型城镇化融合发展研究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大数据与基层社会治理研究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“十四五”时期新时代文明实践中心建设与乡村治理研究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深化农村土地制度改革,提升农村治理能力研究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社会政策视野下新发展阶段城市相对贫困治理研究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新型城镇化中社区治理现代化转型研究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社会工作组织在基层社会治理共同体建设中的效用研究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“新乡贤”融入我省乡村治理现代化的机制研究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智慧医疗背景下老年人服务可及性研究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县域区生态文明建设的社会文化机制研究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乡村振兴中的供销社再嵌入机制研究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我省应对突发公共卫生事件中的社会动员机制研究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农业农村现代化实施中的江西农村土地流转风险治理机制研究</w:t>
            </w:r>
          </w:p>
        </w:tc>
      </w:tr>
      <w:tr>
        <w:tblPrEx>
          <w:shd w:val="clear" w:color="auto" w:fill="auto"/>
          <w:tblCellMar>
            <w:top w:w="0" w:type="dxa"/>
            <w:left w:w="108" w:type="dxa"/>
            <w:bottom w:w="0" w:type="dxa"/>
            <w:right w:w="108" w:type="dxa"/>
          </w:tblCellMar>
        </w:tblPrEx>
        <w:trPr>
          <w:trHeight w:val="759"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九、政治学</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习近平总书记关于中国特色社会主义政治制度显著优势的重要论述研究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习近平总书记以人民为中心的发展思想的政治学研究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习近平总书记关于国家治理效能及其实现途径的重要论述研究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维护国家政权安全、制度安全、意识形态安全的途径研究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百年来中国共产党探索中国特色社会主义政治发展道路的历程与经验研究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百年来中国共产党领导制度的发展演变研究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百年来中国共产党在各个历史时期奋斗中形成的伟大政治精神研究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坚持党的全面领导保证高质量发展的途径研究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坚持党的全面领导与增强国家治理效能关系的研究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中国共产党的政治建设理论基础和实施路径研究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落实全面从严治党主体责任、监督责任，提高党的建设质量研究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中国共产党的政治巡视制度研究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加强对敢担当善作为干部的激励保护机制研究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加强党史、新中国史、改革开放史、社会主义发展史教育的机制和途径研究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规范党内政治生活，严明政治纪律和政治规矩的制度建设研究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构建高水平社会主义市场经济体制的政府职能研究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构建以国内大循环为主体、国内国际双循环相互促进新发展格局的政府职能研究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增强突发公共事件应急治理能力研究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畅通参与政策制定的渠道，提高决策科学化、民主化、法治化水平研究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构建源头防控、排查梳理、纠纷化解、应急处置的社会矛盾综合治理机制研究</w:t>
            </w:r>
          </w:p>
        </w:tc>
      </w:tr>
      <w:tr>
        <w:tblPrEx>
          <w:shd w:val="clear" w:color="auto" w:fill="auto"/>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十、语言学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《通用规范汉字表》应用情况调查与研究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面向新时代的国民语文能力的建设与评价研究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中国语言学理论专题研究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智能机器人的语言行为及语言伦理研究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汉语语音史、词汇史、语法史专题研究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江西方言文献语料研究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我省方言地图编写与研究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外语能力与外语教育政策研究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江西境内闽语调查与研究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江西省赣客方言参考语法研究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汉语“污名化”现象的社会语用机制研究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江西省宋代古籍的专书研究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大学英语教学模式创新研究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中国优秀文化海外翻译传播与影响研究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中国英语学习者隐喻构式的加工与习得研究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陶瓷文化外译过程中的国家形象研究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应对重大突发事件的话语研究</w:t>
            </w:r>
          </w:p>
        </w:tc>
      </w:tr>
      <w:tr>
        <w:tblPrEx>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十一、文学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习近平总书记对马克思主义文艺理论的贡献研究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习近平总书记文艺工作系列讲话精神指导下的新时代文学实践研究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党的十八大以来文学创作贯彻落实“讲好中国故事”的研究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新中国文学70年文论总目提要</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中国文艺学学科体系、学术体系和话语体系的构建研究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中国古代文论基本文献、概念系统与话语特色研究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中国古代文学经典的海外翻译、传播和影响研究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新时期中国古代文学学术史研究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中国现代楹联文学研究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新时代中国特色社会主义文艺发展中的重大理论问题研究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改革开放以来文学研究中重大理论问题史料整理与研究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互联网时代媒介融合与文艺形式、文艺传播研究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中国古代文学经典及其当代价值研究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中国古代文学重要作家作品研究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五四新文学经典作家研究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抗战文学的综合研究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当代文艺公共性问题研究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明代江西戏曲史料的整理与研究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新世纪以来江西省域的数字化审美实践研究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古代临川学人易学思想研究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江西本土文化在“一带一路”沿线国家传播路径研究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江西“四色”文化传承创新发展研究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江西非遗文化价值及保护研究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江西古代书院文化遗产抢救与保护传承体系研究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文化自信与江西文脉传承发展研究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打造汤显祖文化品牌研究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王安石与宋代文学研究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景德镇陶瓷文化传承发展研究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color w:val="auto"/>
                <w:kern w:val="0"/>
                <w:sz w:val="32"/>
                <w:szCs w:val="32"/>
              </w:rPr>
              <w:t>江西谱牒</w:t>
            </w:r>
            <w:r>
              <w:rPr>
                <w:rFonts w:hint="eastAsia" w:ascii="仿宋_GB2312" w:hAnsi="宋体" w:eastAsia="仿宋_GB2312" w:cs="仿宋_GB2312"/>
                <w:color w:val="auto"/>
                <w:kern w:val="0"/>
                <w:sz w:val="32"/>
                <w:szCs w:val="32"/>
                <w:lang w:eastAsia="zh-CN"/>
              </w:rPr>
              <w:t>文化</w:t>
            </w:r>
            <w:r>
              <w:rPr>
                <w:rFonts w:hint="eastAsia" w:ascii="仿宋_GB2312" w:hAnsi="宋体" w:eastAsia="仿宋_GB2312" w:cs="仿宋_GB2312"/>
                <w:color w:val="auto"/>
                <w:kern w:val="0"/>
                <w:sz w:val="32"/>
                <w:szCs w:val="32"/>
              </w:rPr>
              <w:t>研究</w:t>
            </w:r>
          </w:p>
        </w:tc>
      </w:tr>
      <w:tr>
        <w:tblPrEx>
          <w:shd w:val="clear" w:color="auto" w:fill="auto"/>
          <w:tblCellMar>
            <w:top w:w="0" w:type="dxa"/>
            <w:left w:w="108" w:type="dxa"/>
            <w:bottom w:w="0" w:type="dxa"/>
            <w:right w:w="108" w:type="dxa"/>
          </w:tblCellMar>
        </w:tblPrEx>
        <w:trPr>
          <w:trHeight w:val="74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十二、艺术学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习近平新时代中国特色社会主义文化艺术重要论述研究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中国传统纹样研究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“一带一路”中国美术传播与发展研究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美术交流与人类命运共同体建构研究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红色音乐文化研究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影视观众心理研究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中国戏剧域外传播研究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百年中国戏剧文化史研究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中国类型电影、类型电视剧研究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“一带一路”背景下中外影视合作与交流研究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儿童剧研究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戏剧接受与传播研究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地方戏曲与地域文化关系研究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江西特色美术遗产的发掘与整理</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江西古戏台研究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基于音乐社会学视域下的江西红色音乐思想研究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江西省传统村落乡村旅游建设与管理研究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基于乐器声学视域下陶瓷乐器的制作和研究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江西绘画艺术史学研究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中央苏区革命美术史研究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江西百年红色题材绘画研究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十七世纪景德镇瓷绘图像的叙述与解读</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闽浙赣苏区红色美术的传播及影响研究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乡村振兴战略视域下江西戏曲非遗传承研究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景德镇陶瓷文化及工艺研究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江西茶疗养生的文化内涵及其传承保护探究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十三、教育学•心理学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中国共产党百年教育方针研究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乡村振兴和教育现代化背景下农村教育发展战略研究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我国义务教育学业负担综合治理研究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新时代研究生教育高质量发展研究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新时代教育公平的重点问题与政策体系研究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线上与线下教育融合难点与突破路径研究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服务全民终身学习视域下社区教育体系研究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高校毕业生就业与产业需求对接研究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“大变局时代”大学生主流意识形态认同与教育保障机制研究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风险社会视域下家庭高等教育投资对贫困代际传递的影响及阻断对策研究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基于网络心理学的农村电商平台用户行为分析</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教育评价“五唯问题”的实质与出路</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立德树人与道德教育研究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“双一流”建设的继承、创新与推进</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“双一流”背景下高校学科生态演变机制及学科组织模式创新研究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highlight w:val="yellow"/>
                <w:u w:val="none"/>
                <w:lang w:val="en-US" w:eastAsia="zh-CN" w:bidi="ar"/>
              </w:rPr>
              <w:t>融媒体时代高等学校大思政工作格局构建战略研究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家校协同视域下青少年心理健康问题的预防及干预机制研究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 xml:space="preserve">自闭症儿童语言障碍的神经机制分析及有效干预研究 </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江西省基础教育督导的学校信任机制与实效性提升策略研究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把美育教育融入小学教育培养全过程的实践路径研究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加快推进江西“双一流”建设的主要路径及政策扶持研究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推动江西高质量职业教育体系研究</w:t>
            </w:r>
          </w:p>
        </w:tc>
      </w:tr>
      <w:tr>
        <w:tblPrEx>
          <w:shd w:val="clear" w:color="auto" w:fill="auto"/>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十四、体育学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习近平总书记关于体育工作重要论述的系统研究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新时代体育强国建设研究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构建满足人民群众需求的高水平全民健身公共服务体系研究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建党100年江西体育事业发展经验与启示研究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体育与健康江西建设研究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“体教融合”视域下江西省竞技体育发展路径的探索与研究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江西“体医融合”的路径及模式研究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体育与生态文明协同发展研究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新时代人民的体育需求与体育发展不平衡、不充分的矛盾研究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体育与“五位一体”建设协同发展研究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中华武德研究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红色体育文化资源传承利用研究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“双循环”新发展格局下江西体育产业高质量发展研究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全民健身与全民健康深度融合机制研究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新时代江西省农村“休闲+体育”产业模式创新研究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我省文体旅融合发展研究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疫情防控常态化下武术康养的长效机制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国际马拉松赛事与南昌城市发展关系研究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“十四五”时期我省足球特色学校治理研究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新时代高层次体育人才培养模式研究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体育强国建设背景下的群众体育实践新模式构建研究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老年人体育健康促进的治理研究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青少年体质健康促进研究</w:t>
            </w:r>
          </w:p>
        </w:tc>
      </w:tr>
      <w:tr>
        <w:tblPrEx>
          <w:shd w:val="clear" w:color="auto" w:fill="auto"/>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十五、新闻传播学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习近平总书记关于互联网发展与治理的重要论述研究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做强新型主流媒体研究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维护国家意识形态安全研究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推动公共数字化建设研究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新时代媒体坚守新闻真实性原则的路径与方法研究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中国共产党百年出版思想史研究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融媒时代主流媒体的内容生产与表达手段创新</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红色文化网络传播研究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社交媒体参与抗疫社会动员中的群体效应研究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智能媒体时代舆论极化的表现、规律及其治理研究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红色旅游新媒体传播研究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老年人智能媒体接触研究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数字新闻业的生态构建研究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大数据支持下网络谣言的智慧治理问题研究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新媒体与乡村振兴传播研究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直播带货与精准扶贫效果研究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青年群体新媒体参与与政治信任研究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临川文化数据库的构建与传播</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大数据时代我省社科普及面临的机遇、困境及对策研究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微短视频与红色文化传播研究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建党100周年以来中国共产党新闻理论的发展研究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智库的舆论引导作用研究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江西优秀传统文化的对外传播研究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新文科背景下广告创意生产与社会主义核心价值观的互构研究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新时代视阈下“红色叙事”与公益广告实践研究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中国陶瓷文化域外传播路径研究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江西省非遗文化对外传播研究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“一带一路”语境下汤显祖文化的传播途径研究</w:t>
            </w:r>
          </w:p>
        </w:tc>
      </w:tr>
      <w:tr>
        <w:tblPrEx>
          <w:tblCellMar>
            <w:top w:w="0" w:type="dxa"/>
            <w:left w:w="108" w:type="dxa"/>
            <w:bottom w:w="0" w:type="dxa"/>
            <w:right w:w="108" w:type="dxa"/>
          </w:tblCellMar>
        </w:tblPrEx>
        <w:trPr>
          <w:trHeight w:val="729" w:hRule="atLeast"/>
        </w:trPr>
        <w:tc>
          <w:tcPr>
            <w:tcW w:w="1030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十六、图书情报学</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协同共治视角下图书馆推进开放科学的服务模式构建及其实现路径</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数字资源知识共享与知识再利用模式与方法研究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中国共产党进步期刊的变迁、规律与当代价值研究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“双一流”建设背景下我省高校图书馆智库型学科服务研究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新《档案法》背景下档案服务能力提升研究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非物质文化遗产档案资源跨机构集成研究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建党百年特色馆藏档案专题研究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公共数字文化服务可及性研究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“破五唯”背景下科技人才定量评价问题研究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突发公共事件中的数据安全与隐私保护研究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我省公共图书馆服务理论研究与实践发展路径分析</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数字智能化技术对社会科学研究方法的促进作用</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中央苏区红色文献收集、整理与保护研究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新时代江西公共图书馆事业发展经验总结和高质量发展路径探索</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多元主体协同视角下江西全民阅读推广服务体系构建研究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江西文献通考整理与研究</w:t>
            </w:r>
          </w:p>
        </w:tc>
      </w:tr>
      <w:tr>
        <w:tblPrEx>
          <w:tblCellMar>
            <w:top w:w="0" w:type="dxa"/>
            <w:left w:w="108" w:type="dxa"/>
            <w:bottom w:w="0" w:type="dxa"/>
            <w:right w:w="108" w:type="dxa"/>
          </w:tblCellMar>
        </w:tblPrEx>
        <w:trPr>
          <w:trHeight w:val="684" w:hRule="atLeast"/>
        </w:trPr>
        <w:tc>
          <w:tcPr>
            <w:tcW w:w="1030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十七、历史学</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中国共产党建党百年与中华民族复兴进程研究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中国马克思主义史学的理论成就研究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当代中国化马克思主义历史理论研究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新时代历史虚无主义的新特点新趋势研究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中华民族起源的历史学研究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中华民族共同体不同历史时期的民族观念研究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中国历代社会的经济结构及其演变研究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历史时期重大疾疫及社会应对综合研究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中国古代史学话语体系及其现代价值研究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中国历代国家治理史研究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当代中国口述史学研究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江西古村落历史文化挖掘与提炼研究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中央苏区史专题研究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江西重要考古遗址、墓葬及出土文字资料的整理与研究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江西工业考古与工业遗产保护研究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lang w:val="en-US" w:eastAsia="zh-CN"/>
              </w:rPr>
            </w:pPr>
            <w:r>
              <w:rPr>
                <w:rFonts w:hint="eastAsia" w:ascii="仿宋_GB2312" w:hAnsi="宋体" w:eastAsia="仿宋_GB2312" w:cs="仿宋_GB2312"/>
                <w:i w:val="0"/>
                <w:iCs w:val="0"/>
                <w:color w:val="000000"/>
                <w:kern w:val="0"/>
                <w:sz w:val="32"/>
                <w:szCs w:val="32"/>
                <w:u w:val="none"/>
                <w:lang w:val="en-US" w:eastAsia="zh-CN" w:bidi="ar"/>
              </w:rPr>
              <w:t>江西传统识字文献的收集整理与地域文化传承研究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南昌西汉海昏侯墓出土手工业资料整理与研究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稻渔综合种养与农业文化遗产传承研究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庐山文化的创造性转化与创新性发展研究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环鄱阳湖地区历史文化资源调查与整理研究</w:t>
            </w:r>
          </w:p>
        </w:tc>
      </w:tr>
      <w:tr>
        <w:tblPrEx>
          <w:tblCellMar>
            <w:top w:w="0" w:type="dxa"/>
            <w:left w:w="108" w:type="dxa"/>
            <w:bottom w:w="0" w:type="dxa"/>
            <w:right w:w="108" w:type="dxa"/>
          </w:tblCellMar>
        </w:tblPrEx>
        <w:trPr>
          <w:trHeight w:val="714" w:hRule="atLeast"/>
        </w:trPr>
        <w:tc>
          <w:tcPr>
            <w:tcW w:w="10304"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十八、管理学</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江西脱贫攻坚与乡村振兴有效衔接的模式与实现路径研究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乡村振兴战略背景下精准扶贫成果的巩固与提升策略研究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“十四五”时期多层次公共医疗卫生服务体系构建及运行效率研究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“十四五”时期推进我省民营企业高质量发展策略研究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top"/>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5.</w:t>
            </w:r>
          </w:p>
        </w:tc>
        <w:tc>
          <w:tcPr>
            <w:tcW w:w="954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做实做优做强做大我省航空、电子信息、装备制造、中医药、新能源、新材料等优势产业对策研究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突发公共事件背景下企业供应链应急能力研究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数字化转型对小微企业融资模式创新驱动机制、路径与对策研究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数字经济背景下我省公共服务体系构建与优化研究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提升我省公共文化服务水平研究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耕地保护生态补偿制度优化研究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公共卫生应急管理政策优化及快速响应机制研究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返乡创业赋能乡村产业振兴的长效机制与政策研究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乡村产业振兴中用地保障机制与实现途径研究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推动产业链供应链创新链深度融合研究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加快我省现代综合运输体系建设研究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构建产学研协同创新体系研究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构筑我省创新人才高地研究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提升我省企业技术创新能力研究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19.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加快推进我省新型基础设施建设研究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构建亲清新型政商关系的实践与思考</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打造全国政务服务满意度“一等”省份研究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构建具有江西特色的生态环境治理体系研究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做好我省重点群体就业创业工作研究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健全我省多层次社会保障体系研究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提升我省乡村治理水平研究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加快构建共建共享的基层社会治理新格局研究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生态文明建设坚持人民主体性研究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努力推进革命老区在治理体系和治理能力现代化上走前列研究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29.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文化和旅游融合发展的体制机制创新研究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实施江西文化产业数字化战略研究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江西文化产业高质量发展推进文化强省研究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推动红色旅游高质量发展，建设红色旅游融合发展示范区研究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江西省旅游业高质量发展测度与优化调控研究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双循环背景下农村电商发展的消费促进效应研究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“双循环”新发展格局下我省产业链的短板及完善策略研究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后疫情时代江西省农产品供应链安全风险测度与仿真分析</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双循环新格局下人工智能驱动江西制造业高质量发展研究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大数据运用视角下江西省智慧旅游供应链结构解析与优化研究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39.</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江西省吸引大学生返乡创业赋能乡村产业振兴的长效机制建设研究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40.</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提升江西省产城融合区域竞争力城市群核心圈功能建设研究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41.</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建设创新型省份求突破背景下的县域创新能力研究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42.</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新发展格局下我省科技产业政策改革前沿研究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43.</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江西省现代物流业高质量发展实现路径研究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44.</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完善我省现代商贸流通体系研究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45.</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面向公共安全的城市轨道交通客流综合管控策略研究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46.</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我省社科类学会发展现状、困境及对策研究</w:t>
            </w:r>
          </w:p>
        </w:tc>
      </w:tr>
      <w:tr>
        <w:tblPrEx>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47.</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我省社科人才队伍建设现状与优化对策研究</w:t>
            </w:r>
          </w:p>
        </w:tc>
      </w:tr>
      <w:tr>
        <w:tblPrEx>
          <w:shd w:val="clear" w:color="auto" w:fill="auto"/>
          <w:tblCellMar>
            <w:top w:w="0" w:type="dxa"/>
            <w:left w:w="108" w:type="dxa"/>
            <w:bottom w:w="0" w:type="dxa"/>
            <w:right w:w="108" w:type="dxa"/>
          </w:tblCellMar>
        </w:tblPrEx>
        <w:trPr>
          <w:trHeight w:val="454" w:hRule="atLeast"/>
        </w:trPr>
        <w:tc>
          <w:tcPr>
            <w:tcW w:w="76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48.</w:t>
            </w:r>
          </w:p>
        </w:tc>
        <w:tc>
          <w:tcPr>
            <w:tcW w:w="954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加快推进我省特色文化街区建设的对策研究</w:t>
            </w:r>
          </w:p>
        </w:tc>
      </w:tr>
    </w:tbl>
    <w:p/>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p>
    <w:p>
      <w:pPr>
        <w:rPr>
          <w:rFonts w:hint="eastAsia"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00B44"/>
    <w:rsid w:val="0C0F6C10"/>
    <w:rsid w:val="1A312F4E"/>
    <w:rsid w:val="33A00B44"/>
    <w:rsid w:val="6CAB0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2021-03-29T02:41:00Z</dcterms:created>
  <dc:creator>悠悠我欣</dc:creator>
  <cp:lastModifiedBy>晓晓</cp:lastModifiedBy>
  <dcterms:modified xsi:type="dcterms:W3CDTF">2021-04-07T10:37:34Z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y fmtid="{D5CDD505-2E9C-101B-9397-08002B2CF9AE}" pid="3" name="ICV">
    <vt:lpwstr>99009285409344BFBD67B42709E89D4D</vt:lpwstr>
  </property>
</Properties>
</file>