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隶书"/>
          <w:b/>
          <w:bCs/>
          <w:spacing w:val="-20"/>
          <w:sz w:val="72"/>
          <w:szCs w:val="24"/>
        </w:rPr>
      </w:pPr>
    </w:p>
    <w:p>
      <w:pPr>
        <w:spacing w:line="580" w:lineRule="exact"/>
        <w:jc w:val="center"/>
        <w:rPr>
          <w:rFonts w:eastAsia="隶书"/>
          <w:b/>
          <w:bCs/>
          <w:spacing w:val="-20"/>
          <w:sz w:val="72"/>
          <w:szCs w:val="24"/>
        </w:rPr>
      </w:pP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高等学历继续教育</w:t>
      </w:r>
    </w:p>
    <w:p>
      <w:pPr>
        <w:spacing w:line="58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专业增设申请表(非国控专业)</w:t>
      </w:r>
    </w:p>
    <w:p>
      <w:pPr>
        <w:spacing w:line="580" w:lineRule="exact"/>
        <w:rPr>
          <w:szCs w:val="24"/>
        </w:rPr>
      </w:pPr>
    </w:p>
    <w:p>
      <w:pPr>
        <w:spacing w:line="580" w:lineRule="exact"/>
        <w:rPr>
          <w:szCs w:val="24"/>
        </w:rPr>
      </w:pPr>
    </w:p>
    <w:p>
      <w:pPr>
        <w:spacing w:line="580" w:lineRule="exact"/>
        <w:ind w:firstLine="990" w:firstLineChars="275"/>
        <w:rPr>
          <w:rFonts w:eastAsia="楷体_GB2312"/>
          <w:szCs w:val="24"/>
        </w:rPr>
      </w:pPr>
      <w:r>
        <w:rPr>
          <w:rFonts w:hint="eastAsia" w:eastAsia="楷体_GB2312"/>
          <w:sz w:val="36"/>
          <w:szCs w:val="24"/>
        </w:rPr>
        <w:t>学校名称（盖章）：江西开放大学</w:t>
      </w:r>
    </w:p>
    <w:p>
      <w:pPr>
        <w:spacing w:line="580" w:lineRule="exact"/>
        <w:ind w:firstLine="990" w:firstLineChars="275"/>
        <w:rPr>
          <w:rFonts w:eastAsia="楷体_GB2312"/>
          <w:sz w:val="36"/>
          <w:szCs w:val="24"/>
        </w:rPr>
      </w:pPr>
      <w:r>
        <w:rPr>
          <w:rFonts w:hint="eastAsia" w:eastAsia="楷体_GB2312"/>
          <w:sz w:val="36"/>
          <w:szCs w:val="24"/>
        </w:rPr>
        <w:t>学校主管部门：江西省教育厅</w:t>
      </w:r>
    </w:p>
    <w:p>
      <w:pPr>
        <w:spacing w:line="580" w:lineRule="exact"/>
        <w:ind w:firstLine="990" w:firstLineChars="275"/>
        <w:rPr>
          <w:rFonts w:hint="eastAsia" w:eastAsia="楷体_GB2312"/>
          <w:sz w:val="36"/>
          <w:szCs w:val="24"/>
        </w:rPr>
      </w:pPr>
      <w:r>
        <w:rPr>
          <w:rFonts w:hint="eastAsia" w:eastAsia="楷体_GB2312"/>
          <w:sz w:val="36"/>
          <w:szCs w:val="24"/>
        </w:rPr>
        <w:t>专业名称：旅游管理与服务教育</w:t>
      </w:r>
    </w:p>
    <w:p>
      <w:pPr>
        <w:spacing w:line="580" w:lineRule="exact"/>
        <w:ind w:firstLine="990" w:firstLineChars="275"/>
        <w:rPr>
          <w:rFonts w:eastAsia="楷体_GB2312"/>
          <w:sz w:val="36"/>
          <w:szCs w:val="24"/>
        </w:rPr>
      </w:pPr>
      <w:r>
        <w:rPr>
          <w:rFonts w:hint="eastAsia" w:eastAsia="楷体_GB2312"/>
          <w:sz w:val="36"/>
          <w:szCs w:val="24"/>
        </w:rPr>
        <w:t>专业代码：120904T</w:t>
      </w:r>
    </w:p>
    <w:p>
      <w:pPr>
        <w:spacing w:line="580" w:lineRule="exact"/>
        <w:ind w:firstLine="989" w:firstLineChars="255"/>
        <w:rPr>
          <w:rFonts w:eastAsia="楷体_GB2312"/>
          <w:spacing w:val="14"/>
          <w:sz w:val="36"/>
          <w:szCs w:val="24"/>
        </w:rPr>
      </w:pPr>
      <w:r>
        <w:rPr>
          <w:rFonts w:hint="eastAsia" w:eastAsia="楷体_GB2312"/>
          <w:spacing w:val="14"/>
          <w:sz w:val="36"/>
          <w:szCs w:val="24"/>
        </w:rPr>
        <w:t>所属专业门类或专业大类：管理学科旅游管理类</w:t>
      </w:r>
    </w:p>
    <w:p>
      <w:pPr>
        <w:spacing w:line="580" w:lineRule="exact"/>
        <w:ind w:firstLine="989" w:firstLineChars="255"/>
        <w:rPr>
          <w:rFonts w:eastAsia="楷体_GB2312"/>
          <w:spacing w:val="14"/>
          <w:sz w:val="36"/>
          <w:szCs w:val="24"/>
        </w:rPr>
      </w:pPr>
      <w:r>
        <w:rPr>
          <w:rFonts w:hint="eastAsia" w:eastAsia="楷体_GB2312"/>
          <w:spacing w:val="14"/>
          <w:sz w:val="36"/>
          <w:szCs w:val="24"/>
        </w:rPr>
        <w:t>修业年限：2.5年</w:t>
      </w:r>
    </w:p>
    <w:p>
      <w:pPr>
        <w:spacing w:line="580" w:lineRule="exact"/>
        <w:ind w:firstLine="989" w:firstLineChars="255"/>
        <w:rPr>
          <w:rFonts w:eastAsia="楷体_GB2312"/>
          <w:spacing w:val="14"/>
          <w:sz w:val="36"/>
          <w:szCs w:val="24"/>
        </w:rPr>
      </w:pPr>
      <w:r>
        <w:rPr>
          <w:rFonts w:hint="eastAsia" w:eastAsia="楷体_GB2312"/>
          <w:spacing w:val="14"/>
          <w:sz w:val="36"/>
          <w:szCs w:val="24"/>
        </w:rPr>
        <w:t>学习形式:</w:t>
      </w:r>
      <w:r>
        <w:rPr>
          <w:rFonts w:hint="eastAsia"/>
        </w:rPr>
        <w:t xml:space="preserve"> </w:t>
      </w:r>
      <w:r>
        <w:rPr>
          <w:rFonts w:hint="eastAsia" w:eastAsia="楷体_GB2312"/>
          <w:spacing w:val="14"/>
          <w:sz w:val="36"/>
          <w:szCs w:val="24"/>
        </w:rPr>
        <w:t>成人业余</w:t>
      </w:r>
    </w:p>
    <w:p>
      <w:pPr>
        <w:spacing w:line="580" w:lineRule="exact"/>
        <w:ind w:firstLine="989" w:firstLineChars="255"/>
        <w:rPr>
          <w:rFonts w:eastAsia="楷体_GB2312"/>
          <w:spacing w:val="14"/>
          <w:sz w:val="36"/>
          <w:szCs w:val="24"/>
        </w:rPr>
      </w:pPr>
      <w:r>
        <w:rPr>
          <w:rFonts w:hint="eastAsia" w:eastAsia="楷体_GB2312"/>
          <w:spacing w:val="14"/>
          <w:sz w:val="36"/>
          <w:szCs w:val="24"/>
        </w:rPr>
        <w:t>培养层次:本科</w:t>
      </w:r>
    </w:p>
    <w:p>
      <w:pPr>
        <w:spacing w:line="580" w:lineRule="exact"/>
        <w:ind w:firstLine="989" w:firstLineChars="255"/>
        <w:rPr>
          <w:rFonts w:eastAsia="楷体_GB2312"/>
          <w:sz w:val="36"/>
          <w:szCs w:val="24"/>
        </w:rPr>
      </w:pPr>
      <w:r>
        <w:rPr>
          <w:rFonts w:hint="eastAsia" w:eastAsia="楷体_GB2312"/>
          <w:spacing w:val="14"/>
          <w:sz w:val="36"/>
          <w:szCs w:val="24"/>
        </w:rPr>
        <w:t>申请时间：2023年1</w:t>
      </w:r>
      <w:r>
        <w:rPr>
          <w:rFonts w:hint="eastAsia" w:eastAsia="楷体_GB2312"/>
          <w:spacing w:val="14"/>
          <w:sz w:val="36"/>
          <w:szCs w:val="24"/>
          <w:lang w:val="en-US" w:eastAsia="zh-CN"/>
        </w:rPr>
        <w:t>2</w:t>
      </w:r>
      <w:r>
        <w:rPr>
          <w:rFonts w:hint="eastAsia" w:eastAsia="楷体_GB2312"/>
          <w:spacing w:val="14"/>
          <w:sz w:val="36"/>
          <w:szCs w:val="24"/>
        </w:rPr>
        <w:t>月</w:t>
      </w:r>
    </w:p>
    <w:p>
      <w:pPr>
        <w:spacing w:line="580" w:lineRule="exact"/>
        <w:ind w:firstLine="990" w:firstLineChars="275"/>
        <w:rPr>
          <w:rFonts w:hint="eastAsia" w:eastAsia="楷体_GB2312"/>
          <w:sz w:val="36"/>
          <w:szCs w:val="24"/>
          <w:lang w:eastAsia="zh-CN"/>
        </w:rPr>
      </w:pPr>
      <w:r>
        <w:rPr>
          <w:rFonts w:hint="eastAsia" w:eastAsia="楷体_GB2312"/>
          <w:sz w:val="36"/>
          <w:szCs w:val="24"/>
        </w:rPr>
        <w:t>专业负责人：</w:t>
      </w:r>
      <w:r>
        <w:rPr>
          <w:rFonts w:hint="eastAsia" w:eastAsia="楷体_GB2312"/>
          <w:sz w:val="36"/>
          <w:szCs w:val="24"/>
          <w:lang w:val="en-US" w:eastAsia="zh-CN"/>
        </w:rPr>
        <w:t>刘华</w:t>
      </w:r>
    </w:p>
    <w:p>
      <w:pPr>
        <w:spacing w:line="580" w:lineRule="exact"/>
        <w:ind w:firstLine="990" w:firstLineChars="275"/>
        <w:rPr>
          <w:rFonts w:hint="default" w:eastAsia="楷体_GB2312"/>
          <w:sz w:val="36"/>
          <w:szCs w:val="24"/>
          <w:lang w:val="en-US" w:eastAsia="zh-CN"/>
        </w:rPr>
      </w:pPr>
      <w:r>
        <w:rPr>
          <w:rFonts w:hint="eastAsia" w:eastAsia="楷体_GB2312"/>
          <w:sz w:val="36"/>
          <w:szCs w:val="24"/>
        </w:rPr>
        <w:t>联系电话：</w:t>
      </w:r>
      <w:r>
        <w:rPr>
          <w:rFonts w:hint="eastAsia" w:eastAsia="楷体_GB2312"/>
          <w:sz w:val="36"/>
          <w:szCs w:val="24"/>
          <w:lang w:val="en-US" w:eastAsia="zh-CN"/>
        </w:rPr>
        <w:t>13870964810</w:t>
      </w:r>
    </w:p>
    <w:p>
      <w:pPr>
        <w:spacing w:line="580" w:lineRule="exact"/>
        <w:rPr>
          <w:rFonts w:eastAsia="楷体_GB2312"/>
          <w:sz w:val="44"/>
          <w:szCs w:val="24"/>
        </w:rPr>
      </w:pPr>
    </w:p>
    <w:p>
      <w:pPr>
        <w:spacing w:line="580" w:lineRule="exact"/>
        <w:rPr>
          <w:szCs w:val="24"/>
        </w:rPr>
      </w:pPr>
    </w:p>
    <w:p>
      <w:pPr>
        <w:spacing w:line="580" w:lineRule="exact"/>
        <w:jc w:val="center"/>
        <w:rPr>
          <w:rFonts w:eastAsia="楷体_GB2312"/>
          <w:sz w:val="36"/>
          <w:szCs w:val="24"/>
        </w:rPr>
      </w:pPr>
    </w:p>
    <w:p>
      <w:pPr>
        <w:spacing w:line="580" w:lineRule="exact"/>
        <w:jc w:val="center"/>
        <w:rPr>
          <w:rFonts w:eastAsia="楷体_GB2312"/>
          <w:sz w:val="36"/>
          <w:szCs w:val="24"/>
        </w:rPr>
      </w:pPr>
      <w:r>
        <w:rPr>
          <w:rFonts w:hint="eastAsia" w:eastAsia="楷体_GB2312"/>
          <w:sz w:val="36"/>
          <w:szCs w:val="24"/>
        </w:rPr>
        <w:t>中华人民共和国教育部制</w:t>
      </w:r>
    </w:p>
    <w:p>
      <w:pPr>
        <w:spacing w:line="580" w:lineRule="exact"/>
        <w:jc w:val="center"/>
        <w:rPr>
          <w:rFonts w:eastAsia="楷体_GB2312"/>
          <w:sz w:val="36"/>
          <w:szCs w:val="24"/>
        </w:rPr>
      </w:pPr>
    </w:p>
    <w:p>
      <w:pPr>
        <w:spacing w:line="580" w:lineRule="exact"/>
        <w:jc w:val="center"/>
        <w:rPr>
          <w:rFonts w:eastAsia="楷体_GB2312"/>
          <w:sz w:val="36"/>
          <w:szCs w:val="24"/>
        </w:rPr>
      </w:pPr>
    </w:p>
    <w:p>
      <w:pPr>
        <w:spacing w:line="580" w:lineRule="exact"/>
        <w:rPr>
          <w:rFonts w:eastAsia="楷体_GB2312"/>
          <w:sz w:val="36"/>
          <w:szCs w:val="24"/>
        </w:rPr>
      </w:pPr>
    </w:p>
    <w:p>
      <w:pPr>
        <w:spacing w:line="580" w:lineRule="exact"/>
        <w:rPr>
          <w:rFonts w:eastAsia="楷体_GB2312"/>
          <w:sz w:val="36"/>
          <w:szCs w:val="24"/>
        </w:rPr>
      </w:pPr>
    </w:p>
    <w:p>
      <w:pPr>
        <w:spacing w:line="580" w:lineRule="exact"/>
        <w:jc w:val="center"/>
        <w:rPr>
          <w:rFonts w:eastAsia="仿宋_GB2312"/>
          <w:b/>
          <w:bCs/>
          <w:sz w:val="36"/>
          <w:szCs w:val="36"/>
        </w:rPr>
      </w:pPr>
    </w:p>
    <w:p>
      <w:pPr>
        <w:spacing w:line="580" w:lineRule="exact"/>
        <w:jc w:val="center"/>
        <w:rPr>
          <w:rFonts w:eastAsia="仿宋_GB2312"/>
          <w:b/>
          <w:bCs/>
          <w:sz w:val="36"/>
          <w:szCs w:val="36"/>
        </w:rPr>
      </w:pPr>
      <w:r>
        <w:rPr>
          <w:rFonts w:hint="eastAsia" w:eastAsia="仿宋_GB2312"/>
          <w:b/>
          <w:bCs/>
          <w:sz w:val="36"/>
          <w:szCs w:val="36"/>
        </w:rPr>
        <w:t>目录</w:t>
      </w:r>
    </w:p>
    <w:p>
      <w:pPr>
        <w:spacing w:line="580" w:lineRule="exact"/>
        <w:rPr>
          <w:rFonts w:eastAsia="仿宋_GB2312"/>
          <w:sz w:val="32"/>
          <w:szCs w:val="24"/>
        </w:rPr>
      </w:pPr>
    </w:p>
    <w:p>
      <w:pPr>
        <w:spacing w:line="580" w:lineRule="exact"/>
        <w:rPr>
          <w:rFonts w:ascii="仿宋_GB2312" w:eastAsia="仿宋_GB2312"/>
          <w:sz w:val="32"/>
          <w:szCs w:val="24"/>
        </w:rPr>
      </w:pPr>
      <w:r>
        <w:rPr>
          <w:rFonts w:hint="eastAsia" w:ascii="仿宋_GB2312" w:eastAsia="仿宋_GB2312"/>
          <w:sz w:val="32"/>
          <w:szCs w:val="24"/>
        </w:rPr>
        <w:t>1. 专业增设申请表</w:t>
      </w:r>
    </w:p>
    <w:p>
      <w:pPr>
        <w:spacing w:line="580" w:lineRule="exact"/>
        <w:rPr>
          <w:rFonts w:ascii="仿宋_GB2312" w:eastAsia="仿宋_GB2312"/>
          <w:sz w:val="32"/>
          <w:szCs w:val="24"/>
        </w:rPr>
      </w:pPr>
      <w:r>
        <w:rPr>
          <w:rFonts w:hint="eastAsia" w:ascii="仿宋_GB2312" w:eastAsia="仿宋_GB2312"/>
          <w:sz w:val="32"/>
          <w:szCs w:val="24"/>
        </w:rPr>
        <w:t>2. 学校基本情况</w:t>
      </w:r>
    </w:p>
    <w:p>
      <w:pPr>
        <w:spacing w:line="580" w:lineRule="exact"/>
        <w:rPr>
          <w:rFonts w:ascii="仿宋_GB2312" w:eastAsia="仿宋_GB2312"/>
          <w:sz w:val="32"/>
          <w:szCs w:val="24"/>
        </w:rPr>
      </w:pPr>
      <w:r>
        <w:rPr>
          <w:rFonts w:hint="eastAsia" w:ascii="仿宋_GB2312" w:eastAsia="仿宋_GB2312"/>
          <w:sz w:val="32"/>
          <w:szCs w:val="24"/>
        </w:rPr>
        <w:t>3. 增设专业的理由和基础</w:t>
      </w:r>
    </w:p>
    <w:p>
      <w:pPr>
        <w:spacing w:line="580" w:lineRule="exact"/>
        <w:rPr>
          <w:rFonts w:ascii="仿宋_GB2312" w:eastAsia="仿宋_GB2312"/>
          <w:sz w:val="32"/>
          <w:szCs w:val="24"/>
        </w:rPr>
      </w:pPr>
      <w:r>
        <w:rPr>
          <w:rFonts w:hint="eastAsia" w:ascii="仿宋_GB2312" w:eastAsia="仿宋_GB2312"/>
          <w:sz w:val="32"/>
          <w:szCs w:val="24"/>
        </w:rPr>
        <w:t>4. 增设专业人才培养方案</w:t>
      </w:r>
    </w:p>
    <w:p>
      <w:pPr>
        <w:spacing w:line="580" w:lineRule="exact"/>
        <w:rPr>
          <w:rFonts w:ascii="仿宋_GB2312" w:eastAsia="仿宋_GB2312"/>
          <w:sz w:val="32"/>
          <w:szCs w:val="24"/>
        </w:rPr>
      </w:pPr>
      <w:r>
        <w:rPr>
          <w:rFonts w:hint="eastAsia" w:ascii="仿宋_GB2312" w:eastAsia="仿宋_GB2312"/>
          <w:sz w:val="32"/>
          <w:szCs w:val="24"/>
        </w:rPr>
        <w:t>5. 增设专业专任教师情况</w:t>
      </w:r>
    </w:p>
    <w:p>
      <w:pPr>
        <w:spacing w:line="580" w:lineRule="exact"/>
        <w:rPr>
          <w:rFonts w:ascii="仿宋_GB2312" w:eastAsia="仿宋_GB2312"/>
          <w:sz w:val="32"/>
          <w:szCs w:val="24"/>
        </w:rPr>
      </w:pPr>
      <w:r>
        <w:rPr>
          <w:rFonts w:hint="eastAsia" w:ascii="仿宋_GB2312" w:eastAsia="仿宋_GB2312"/>
          <w:sz w:val="32"/>
          <w:szCs w:val="24"/>
        </w:rPr>
        <w:t>6. 增设专业基本办学条件</w:t>
      </w:r>
    </w:p>
    <w:p>
      <w:pPr>
        <w:spacing w:line="580" w:lineRule="exact"/>
        <w:rPr>
          <w:rFonts w:ascii="仿宋_GB2312" w:eastAsia="仿宋_GB2312"/>
          <w:sz w:val="32"/>
          <w:szCs w:val="24"/>
        </w:rPr>
      </w:pPr>
    </w:p>
    <w:p>
      <w:pPr>
        <w:spacing w:line="580" w:lineRule="exact"/>
        <w:rPr>
          <w:sz w:val="32"/>
          <w:szCs w:val="24"/>
        </w:rPr>
      </w:pPr>
    </w:p>
    <w:p>
      <w:pPr>
        <w:spacing w:line="580" w:lineRule="exact"/>
        <w:rPr>
          <w:szCs w:val="24"/>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jc w:val="center"/>
        <w:rPr>
          <w:rFonts w:eastAsia="仿宋_GB2312"/>
          <w:b/>
          <w:bCs/>
          <w:spacing w:val="100"/>
          <w:sz w:val="32"/>
          <w:szCs w:val="32"/>
        </w:rPr>
      </w:pPr>
    </w:p>
    <w:p>
      <w:pPr>
        <w:spacing w:line="580" w:lineRule="exact"/>
        <w:jc w:val="center"/>
        <w:rPr>
          <w:rFonts w:eastAsia="仿宋_GB2312"/>
          <w:b/>
          <w:bCs/>
          <w:spacing w:val="100"/>
          <w:sz w:val="32"/>
          <w:szCs w:val="32"/>
        </w:rPr>
      </w:pPr>
      <w:r>
        <w:rPr>
          <w:rFonts w:hint="eastAsia" w:eastAsia="仿宋_GB2312"/>
          <w:b/>
          <w:bCs/>
          <w:spacing w:val="100"/>
          <w:sz w:val="32"/>
          <w:szCs w:val="32"/>
        </w:rPr>
        <w:t>填表说明</w:t>
      </w:r>
    </w:p>
    <w:p>
      <w:pPr>
        <w:spacing w:line="580" w:lineRule="exact"/>
        <w:jc w:val="center"/>
        <w:rPr>
          <w:rFonts w:eastAsia="仿宋_GB2312"/>
          <w:spacing w:val="100"/>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申请表限用A4纸张打印并装订成册（各专业分别装订）</w:t>
      </w:r>
      <w:r>
        <w:rPr>
          <w:rFonts w:hint="eastAsia" w:ascii="Times New Roman" w:hAnsi="Times New Roman" w:eastAsia="仿宋_GB2312"/>
          <w:sz w:val="32"/>
          <w:szCs w:val="32"/>
        </w:rPr>
        <w:t>;</w:t>
      </w:r>
    </w:p>
    <w:p>
      <w:pPr>
        <w:spacing w:line="560" w:lineRule="exact"/>
      </w:pPr>
      <w:r>
        <w:rPr>
          <w:rFonts w:hint="eastAsia" w:ascii="Times New Roman" w:hAnsi="Times New Roman" w:eastAsia="仿宋_GB2312"/>
          <w:sz w:val="32"/>
          <w:szCs w:val="32"/>
        </w:rPr>
        <w:t>2.</w:t>
      </w:r>
      <w:r>
        <w:rPr>
          <w:rFonts w:hint="eastAsia" w:ascii="仿宋_GB2312" w:hAnsi="宋体" w:eastAsia="仿宋_GB2312"/>
          <w:sz w:val="32"/>
          <w:szCs w:val="32"/>
        </w:rPr>
        <w:t>在学校办学基本类型对应的方框中画“”√;</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3.所有表格均可另加页;</w:t>
      </w:r>
    </w:p>
    <w:p>
      <w:pPr>
        <w:spacing w:line="560" w:lineRule="exact"/>
        <w:rPr>
          <w:sz w:val="30"/>
          <w:szCs w:val="30"/>
        </w:rPr>
      </w:pPr>
      <w:r>
        <w:rPr>
          <w:rFonts w:hint="eastAsia" w:ascii="Times New Roman" w:hAnsi="Times New Roman" w:eastAsia="仿宋_GB2312"/>
          <w:sz w:val="32"/>
          <w:szCs w:val="32"/>
        </w:rPr>
        <w:t>4.本表内容应真实、准确。</w:t>
      </w:r>
    </w:p>
    <w:p>
      <w:pPr>
        <w:spacing w:line="56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line="580" w:lineRule="exact"/>
        <w:rPr>
          <w:sz w:val="30"/>
          <w:szCs w:val="30"/>
        </w:rPr>
      </w:pPr>
    </w:p>
    <w:p>
      <w:pPr>
        <w:spacing w:after="156" w:afterLines="50" w:line="580" w:lineRule="exact"/>
        <w:jc w:val="center"/>
        <w:rPr>
          <w:rFonts w:ascii="Times New Roman" w:hAnsi="Times New Roman" w:eastAsia="黑体"/>
          <w:bCs/>
          <w:sz w:val="32"/>
          <w:szCs w:val="24"/>
        </w:rPr>
      </w:pPr>
      <w:r>
        <w:rPr>
          <w:rFonts w:ascii="Times New Roman" w:hAnsi="Times New Roman" w:eastAsia="黑体"/>
          <w:bCs/>
          <w:sz w:val="32"/>
          <w:szCs w:val="24"/>
        </w:rPr>
        <w:t>1.专业</w:t>
      </w:r>
      <w:r>
        <w:rPr>
          <w:rFonts w:hint="eastAsia" w:ascii="Times New Roman" w:hAnsi="Times New Roman" w:eastAsia="黑体"/>
          <w:bCs/>
          <w:sz w:val="32"/>
          <w:szCs w:val="24"/>
        </w:rPr>
        <w:t>增设</w:t>
      </w:r>
      <w:r>
        <w:rPr>
          <w:rFonts w:ascii="Times New Roman" w:hAnsi="Times New Roman" w:eastAsia="黑体"/>
          <w:bCs/>
          <w:sz w:val="32"/>
          <w:szCs w:val="24"/>
        </w:rPr>
        <w:t>申请表</w:t>
      </w:r>
    </w:p>
    <w:tbl>
      <w:tblPr>
        <w:tblStyle w:val="1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120904T</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ascii="Times New Roman" w:hAnsi="Times New Roman"/>
              </w:rPr>
              <w:t>旅游管理与服务教育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成人业余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4"/>
                <w:szCs w:val="24"/>
              </w:rPr>
            </w:pPr>
            <w:r>
              <w:rPr>
                <w:rFonts w:hint="eastAsia"/>
                <w:color w:val="000000"/>
                <w:sz w:val="24"/>
                <w:szCs w:val="24"/>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学科门类（本科）或专业大类（专科）</w:t>
            </w:r>
          </w:p>
        </w:tc>
        <w:tc>
          <w:tcPr>
            <w:tcW w:w="2532" w:type="dxa"/>
            <w:tcBorders>
              <w:top w:val="single" w:color="auto" w:sz="4" w:space="0"/>
              <w:left w:val="single" w:color="auto" w:sz="4" w:space="0"/>
              <w:bottom w:val="single" w:color="auto" w:sz="4" w:space="0"/>
              <w:right w:val="single" w:color="auto" w:sz="4" w:space="0"/>
            </w:tcBorders>
            <w:vAlign w:val="center"/>
          </w:tcPr>
          <w:p>
            <w:pPr>
              <w:pStyle w:val="11"/>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管理学科旅游管理类</w:t>
            </w:r>
          </w:p>
          <w:p>
            <w:pPr>
              <w:spacing w:line="360" w:lineRule="exact"/>
              <w:jc w:val="center"/>
              <w:rPr>
                <w:sz w:val="24"/>
                <w:szCs w:val="24"/>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sz w:val="24"/>
                <w:szCs w:val="24"/>
                <w:lang w:val="en-US" w:eastAsia="zh-CN"/>
              </w:rPr>
            </w:pPr>
            <w:r>
              <w:rPr>
                <w:rFonts w:hint="eastAsia"/>
                <w:sz w:val="24"/>
                <w:szCs w:val="24"/>
                <w:lang w:val="en-US" w:eastAsia="zh-CN"/>
              </w:rPr>
              <w:t>旅游管理（高职）2005年</w:t>
            </w:r>
          </w:p>
          <w:p>
            <w:pPr>
              <w:spacing w:line="360" w:lineRule="exact"/>
              <w:jc w:val="center"/>
              <w:rPr>
                <w:sz w:val="24"/>
                <w:szCs w:val="24"/>
              </w:rPr>
            </w:pPr>
            <w:r>
              <w:rPr>
                <w:rFonts w:hint="eastAsia"/>
                <w:sz w:val="24"/>
                <w:szCs w:val="24"/>
                <w:lang w:val="en-US" w:eastAsia="zh-CN"/>
              </w:rPr>
              <w:t>烹饪工艺与营养</w:t>
            </w:r>
            <w:r>
              <w:rPr>
                <w:rFonts w:hint="eastAsia"/>
                <w:sz w:val="24"/>
                <w:szCs w:val="24"/>
              </w:rPr>
              <w:t xml:space="preserve"> 202</w:t>
            </w:r>
            <w:r>
              <w:rPr>
                <w:rFonts w:hint="eastAsia"/>
                <w:sz w:val="24"/>
                <w:szCs w:val="24"/>
                <w:lang w:val="en-US" w:eastAsia="zh-CN"/>
              </w:rPr>
              <w:t>0</w:t>
            </w:r>
            <w:r>
              <w:rPr>
                <w:rFonts w:hint="eastAsia"/>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拟首次招生时间</w:t>
            </w:r>
          </w:p>
          <w:p>
            <w:pPr>
              <w:spacing w:line="360" w:lineRule="exact"/>
              <w:jc w:val="center"/>
              <w:rPr>
                <w:sz w:val="24"/>
                <w:szCs w:val="24"/>
              </w:rPr>
            </w:pPr>
            <w:r>
              <w:rPr>
                <w:rFonts w:hint="eastAsia"/>
                <w:sz w:val="24"/>
                <w:szCs w:val="24"/>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202</w:t>
            </w:r>
            <w:r>
              <w:rPr>
                <w:rFonts w:hint="eastAsia"/>
                <w:sz w:val="24"/>
                <w:szCs w:val="24"/>
                <w:lang w:val="en-US" w:eastAsia="zh-CN"/>
              </w:rPr>
              <w:t>4</w:t>
            </w:r>
            <w:r>
              <w:rPr>
                <w:rFonts w:hint="eastAsia"/>
                <w:sz w:val="24"/>
                <w:szCs w:val="24"/>
              </w:rPr>
              <w:t>年8月</w:t>
            </w:r>
          </w:p>
          <w:p>
            <w:pPr>
              <w:spacing w:line="360" w:lineRule="exact"/>
              <w:jc w:val="center"/>
              <w:rPr>
                <w:sz w:val="24"/>
                <w:szCs w:val="24"/>
              </w:rPr>
            </w:pPr>
            <w:r>
              <w:rPr>
                <w:rFonts w:hint="eastAsia"/>
                <w:sz w:val="24"/>
                <w:szCs w:val="24"/>
              </w:rPr>
              <w:t>100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五年内计划</w:t>
            </w:r>
          </w:p>
          <w:p>
            <w:pPr>
              <w:spacing w:line="360" w:lineRule="exact"/>
              <w:jc w:val="center"/>
              <w:rPr>
                <w:sz w:val="24"/>
                <w:szCs w:val="24"/>
              </w:rPr>
            </w:pPr>
            <w:r>
              <w:rPr>
                <w:rFonts w:hint="eastAsia"/>
                <w:sz w:val="24"/>
                <w:szCs w:val="24"/>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学校专业设置评议专家组织评议意见</w:t>
            </w:r>
          </w:p>
          <w:p>
            <w:pPr>
              <w:spacing w:line="360" w:lineRule="exact"/>
              <w:jc w:val="center"/>
              <w:rPr>
                <w:sz w:val="24"/>
                <w:szCs w:val="24"/>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4680" w:firstLineChars="1950"/>
              <w:rPr>
                <w:sz w:val="24"/>
                <w:szCs w:val="24"/>
              </w:rPr>
            </w:pPr>
            <w:r>
              <w:rPr>
                <w:rFonts w:hint="eastAsia"/>
                <w:sz w:val="24"/>
                <w:szCs w:val="24"/>
              </w:rPr>
              <w:t>（主任签字）</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ind w:firstLine="3360" w:firstLineChars="1400"/>
              <w:rPr>
                <w:sz w:val="24"/>
                <w:szCs w:val="24"/>
              </w:rPr>
            </w:pPr>
          </w:p>
          <w:p>
            <w:pPr>
              <w:spacing w:line="360" w:lineRule="exact"/>
              <w:rPr>
                <w:sz w:val="24"/>
                <w:szCs w:val="24"/>
              </w:rPr>
            </w:pPr>
            <w:r>
              <w:rPr>
                <w:rFonts w:hint="eastAsia"/>
                <w:sz w:val="24"/>
                <w:szCs w:val="24"/>
              </w:rPr>
              <w:t>（校长签字）                   学校（盖章）：</w:t>
            </w:r>
          </w:p>
          <w:p>
            <w:pPr>
              <w:spacing w:line="360" w:lineRule="exact"/>
              <w:rPr>
                <w:sz w:val="24"/>
                <w:szCs w:val="24"/>
              </w:rPr>
            </w:pPr>
          </w:p>
          <w:p>
            <w:pPr>
              <w:spacing w:line="360" w:lineRule="exact"/>
              <w:jc w:val="center"/>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省级</w:t>
            </w:r>
          </w:p>
          <w:p>
            <w:pPr>
              <w:jc w:val="center"/>
              <w:rPr>
                <w:rFonts w:ascii="宋体" w:hAnsi="宋体"/>
                <w:sz w:val="24"/>
                <w:szCs w:val="24"/>
              </w:rPr>
            </w:pPr>
            <w:r>
              <w:rPr>
                <w:rFonts w:hint="eastAsia" w:ascii="宋体" w:hAnsi="宋体"/>
                <w:sz w:val="24"/>
                <w:szCs w:val="24"/>
              </w:rPr>
              <w:t>教育</w:t>
            </w:r>
          </w:p>
          <w:p>
            <w:pPr>
              <w:jc w:val="center"/>
              <w:rPr>
                <w:rFonts w:ascii="宋体" w:hAnsi="宋体"/>
                <w:sz w:val="24"/>
                <w:szCs w:val="24"/>
              </w:rPr>
            </w:pPr>
            <w:r>
              <w:rPr>
                <w:rFonts w:hint="eastAsia" w:ascii="宋体" w:hAnsi="宋体"/>
                <w:sz w:val="24"/>
                <w:szCs w:val="24"/>
              </w:rPr>
              <w:t>行政</w:t>
            </w:r>
          </w:p>
          <w:p>
            <w:pPr>
              <w:jc w:val="center"/>
              <w:rPr>
                <w:rFonts w:ascii="宋体" w:hAnsi="宋体"/>
                <w:sz w:val="24"/>
                <w:szCs w:val="24"/>
              </w:rPr>
            </w:pPr>
            <w:r>
              <w:rPr>
                <w:rFonts w:hint="eastAsia" w:ascii="宋体" w:hAnsi="宋体"/>
                <w:sz w:val="24"/>
                <w:szCs w:val="24"/>
              </w:rPr>
              <w:t>部门</w:t>
            </w:r>
          </w:p>
          <w:p>
            <w:pPr>
              <w:spacing w:line="360" w:lineRule="exact"/>
              <w:jc w:val="center"/>
              <w:rPr>
                <w:sz w:val="24"/>
                <w:szCs w:val="24"/>
              </w:rPr>
            </w:pPr>
            <w:r>
              <w:rPr>
                <w:rFonts w:hint="eastAsia" w:ascii="宋体" w:hAnsi="宋体"/>
                <w:sz w:val="24"/>
                <w:szCs w:val="24"/>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p>
          <w:p>
            <w:pPr>
              <w:spacing w:line="360" w:lineRule="exact"/>
              <w:rPr>
                <w:sz w:val="24"/>
                <w:szCs w:val="24"/>
              </w:rPr>
            </w:pPr>
          </w:p>
          <w:p>
            <w:pPr>
              <w:spacing w:line="360" w:lineRule="exact"/>
              <w:rPr>
                <w:sz w:val="24"/>
                <w:szCs w:val="24"/>
              </w:rPr>
            </w:pPr>
          </w:p>
          <w:p>
            <w:pPr>
              <w:spacing w:line="360" w:lineRule="exact"/>
              <w:rPr>
                <w:sz w:val="24"/>
                <w:szCs w:val="24"/>
              </w:rPr>
            </w:pPr>
            <w:r>
              <w:rPr>
                <w:rFonts w:hint="eastAsia"/>
                <w:sz w:val="24"/>
                <w:szCs w:val="24"/>
              </w:rPr>
              <w:t xml:space="preserve">                             盖章：</w:t>
            </w:r>
          </w:p>
          <w:p>
            <w:pPr>
              <w:spacing w:line="360" w:lineRule="exact"/>
              <w:rPr>
                <w:sz w:val="24"/>
                <w:szCs w:val="24"/>
              </w:rPr>
            </w:pPr>
          </w:p>
          <w:p>
            <w:pPr>
              <w:spacing w:line="360" w:lineRule="exact"/>
              <w:rPr>
                <w:sz w:val="24"/>
                <w:szCs w:val="24"/>
              </w:rPr>
            </w:pPr>
            <w:r>
              <w:rPr>
                <w:rFonts w:hint="eastAsia"/>
                <w:sz w:val="24"/>
                <w:szCs w:val="24"/>
              </w:rPr>
              <w:t xml:space="preserve">                                年   月   日</w:t>
            </w:r>
          </w:p>
        </w:tc>
      </w:tr>
    </w:tbl>
    <w:p>
      <w:pPr>
        <w:spacing w:line="580" w:lineRule="exact"/>
        <w:rPr>
          <w:rFonts w:eastAsia="仿宋_GB2312"/>
          <w:b/>
          <w:sz w:val="24"/>
          <w:szCs w:val="24"/>
        </w:rPr>
      </w:pPr>
      <w:r>
        <w:rPr>
          <w:rFonts w:hint="eastAsia" w:eastAsia="仿宋_GB2312"/>
          <w:sz w:val="24"/>
          <w:szCs w:val="24"/>
        </w:rPr>
        <w:t>注：专业代码按《办法》规定的专业目录填写。</w:t>
      </w:r>
    </w:p>
    <w:p>
      <w:pPr>
        <w:spacing w:after="156" w:afterLines="50" w:line="580" w:lineRule="exact"/>
        <w:jc w:val="center"/>
        <w:rPr>
          <w:rFonts w:ascii="宋体" w:hAnsi="宋体" w:cs="宋体"/>
          <w:sz w:val="32"/>
          <w:szCs w:val="32"/>
        </w:rPr>
      </w:pPr>
    </w:p>
    <w:p>
      <w:pPr>
        <w:spacing w:after="156" w:afterLines="50" w:line="580" w:lineRule="exact"/>
        <w:jc w:val="center"/>
        <w:rPr>
          <w:rFonts w:ascii="Times New Roman" w:hAnsi="Times New Roman" w:eastAsia="黑体"/>
          <w:sz w:val="32"/>
          <w:szCs w:val="32"/>
        </w:rPr>
      </w:pPr>
      <w:r>
        <w:rPr>
          <w:rFonts w:hint="eastAsia" w:ascii="宋体" w:hAnsi="宋体" w:cs="宋体"/>
          <w:sz w:val="32"/>
          <w:szCs w:val="32"/>
        </w:rPr>
        <w:t>⒉</w:t>
      </w:r>
      <w:r>
        <w:rPr>
          <w:rFonts w:ascii="Times New Roman" w:hAnsi="Times New Roman" w:eastAsia="黑体"/>
          <w:sz w:val="32"/>
          <w:szCs w:val="32"/>
        </w:rPr>
        <w:t>学校基本情况</w:t>
      </w:r>
    </w:p>
    <w:tbl>
      <w:tblPr>
        <w:tblStyle w:val="1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709"/>
        <w:gridCol w:w="1276"/>
        <w:gridCol w:w="264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学校名称</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sz w:val="24"/>
                <w:szCs w:val="24"/>
              </w:rPr>
            </w:pPr>
            <w:r>
              <w:rPr>
                <w:rFonts w:hint="eastAsia"/>
                <w:sz w:val="24"/>
                <w:szCs w:val="24"/>
              </w:rPr>
              <w:t>江西开放大学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学校地址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邮政编码</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eastAsia="黑体"/>
                <w:sz w:val="24"/>
                <w:szCs w:val="24"/>
              </w:rPr>
              <w:t>330046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eastAsia="黑体"/>
                <w:sz w:val="24"/>
                <w:szCs w:val="24"/>
              </w:rPr>
            </w:pPr>
            <w:r>
              <w:rPr>
                <w:rFonts w:hint="eastAsia"/>
                <w:sz w:val="24"/>
                <w:szCs w:val="24"/>
              </w:rPr>
              <w:t>校园网址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eastAsia="黑体"/>
                <w:sz w:val="24"/>
                <w:szCs w:val="24"/>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02"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在校生总数</w:t>
            </w:r>
          </w:p>
        </w:tc>
        <w:tc>
          <w:tcPr>
            <w:tcW w:w="2985" w:type="dxa"/>
            <w:gridSpan w:val="2"/>
            <w:tcBorders>
              <w:top w:val="single" w:color="auto" w:sz="4" w:space="0"/>
              <w:left w:val="single" w:color="auto" w:sz="4" w:space="0"/>
              <w:bottom w:val="single" w:color="auto" w:sz="4" w:space="0"/>
              <w:right w:val="single" w:color="auto" w:sz="4" w:space="0"/>
            </w:tcBorders>
          </w:tcPr>
          <w:p>
            <w:pPr>
              <w:spacing w:line="580" w:lineRule="exact"/>
              <w:rPr>
                <w:rFonts w:hint="default" w:eastAsia="黑体"/>
                <w:sz w:val="24"/>
                <w:szCs w:val="24"/>
                <w:lang w:val="en-US" w:eastAsia="zh-CN"/>
              </w:rPr>
            </w:pPr>
            <w:r>
              <w:rPr>
                <w:rFonts w:hint="eastAsia" w:eastAsia="黑体"/>
                <w:sz w:val="24"/>
                <w:szCs w:val="24"/>
                <w:lang w:val="en-US" w:eastAsia="zh-CN"/>
              </w:rPr>
              <w:t>149438</w:t>
            </w:r>
          </w:p>
        </w:tc>
        <w:tc>
          <w:tcPr>
            <w:tcW w:w="2647" w:type="dxa"/>
            <w:tcBorders>
              <w:top w:val="single" w:color="auto" w:sz="4" w:space="0"/>
              <w:left w:val="single" w:color="auto" w:sz="4" w:space="0"/>
              <w:bottom w:val="single" w:color="auto" w:sz="4" w:space="0"/>
              <w:right w:val="single" w:color="auto" w:sz="4" w:space="0"/>
            </w:tcBorders>
          </w:tcPr>
          <w:p>
            <w:pPr>
              <w:spacing w:line="580" w:lineRule="exact"/>
              <w:rPr>
                <w:rFonts w:eastAsia="黑体"/>
                <w:sz w:val="24"/>
                <w:szCs w:val="24"/>
              </w:rPr>
            </w:pPr>
            <w:r>
              <w:rPr>
                <w:rFonts w:hint="eastAsia"/>
                <w:sz w:val="24"/>
                <w:szCs w:val="24"/>
              </w:rPr>
              <w:t>专业平均年招生规模</w:t>
            </w:r>
          </w:p>
        </w:tc>
        <w:tc>
          <w:tcPr>
            <w:tcW w:w="1747" w:type="dxa"/>
            <w:tcBorders>
              <w:top w:val="single" w:color="auto" w:sz="4" w:space="0"/>
              <w:left w:val="single" w:color="auto" w:sz="4" w:space="0"/>
              <w:bottom w:val="single" w:color="auto" w:sz="4" w:space="0"/>
              <w:right w:val="single" w:color="auto" w:sz="4" w:space="0"/>
            </w:tcBorders>
          </w:tcPr>
          <w:p>
            <w:pPr>
              <w:spacing w:line="580" w:lineRule="exact"/>
              <w:rPr>
                <w:rFonts w:hint="default" w:eastAsia="黑体"/>
                <w:sz w:val="24"/>
                <w:szCs w:val="24"/>
                <w:lang w:val="en-US" w:eastAsia="zh-CN"/>
              </w:rPr>
            </w:pPr>
            <w:r>
              <w:rPr>
                <w:rFonts w:hint="eastAsia" w:eastAsia="黑体"/>
                <w:sz w:val="24"/>
                <w:szCs w:val="24"/>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学校办学类型</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0052"/>
            </w:r>
            <w:r>
              <w:rPr>
                <w:rFonts w:hint="eastAsia" w:asciiTheme="minorEastAsia" w:hAnsiTheme="minorEastAsia" w:eastAsiaTheme="minorEastAsia"/>
                <w:sz w:val="24"/>
                <w:szCs w:val="24"/>
              </w:rPr>
              <w:t xml:space="preserve">开放大学   </w:t>
            </w:r>
            <w:r>
              <w:rPr>
                <w:rFonts w:hint="eastAsia" w:asciiTheme="minorEastAsia" w:hAnsiTheme="minorEastAsia" w:eastAsiaTheme="minorEastAsia"/>
                <w:sz w:val="24"/>
                <w:szCs w:val="24"/>
              </w:rPr>
              <w:sym w:font="Wingdings 2" w:char="00A3"/>
            </w:r>
            <w:r>
              <w:rPr>
                <w:rFonts w:hint="eastAsia" w:asciiTheme="minorEastAsia" w:hAnsiTheme="minorEastAsia" w:eastAsiaTheme="minorEastAsia"/>
                <w:sz w:val="24"/>
                <w:szCs w:val="24"/>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已有学科门类或专业大类</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szCs w:val="24"/>
              </w:rPr>
            </w:pPr>
            <w:r>
              <w:rPr>
                <w:rFonts w:hint="eastAsia" w:ascii="宋体" w:hAnsi="宋体" w:cs="宋体"/>
                <w:sz w:val="24"/>
                <w:szCs w:val="24"/>
              </w:rPr>
              <w:t>管理学科、经济学科、法学科、教育学科、文学科、工学科、农学科、医学科</w:t>
            </w:r>
          </w:p>
          <w:p>
            <w:pPr>
              <w:ind w:firstLine="480" w:firstLineChars="200"/>
              <w:rPr>
                <w:rFonts w:eastAsia="黑体"/>
                <w:sz w:val="24"/>
                <w:szCs w:val="24"/>
              </w:rPr>
            </w:pPr>
            <w:r>
              <w:rPr>
                <w:rFonts w:hint="eastAsia" w:ascii="宋体" w:hAnsi="宋体" w:cs="宋体"/>
                <w:sz w:val="24"/>
                <w:szCs w:val="24"/>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rPr>
                <w:sz w:val="24"/>
                <w:szCs w:val="24"/>
              </w:rPr>
            </w:pPr>
            <w:r>
              <w:rPr>
                <w:rFonts w:hint="eastAsia"/>
                <w:sz w:val="24"/>
                <w:szCs w:val="24"/>
              </w:rPr>
              <w:t>专任教师</w:t>
            </w:r>
          </w:p>
          <w:p>
            <w:pPr>
              <w:spacing w:line="580" w:lineRule="exact"/>
              <w:jc w:val="center"/>
              <w:rPr>
                <w:rFonts w:eastAsia="黑体"/>
                <w:sz w:val="24"/>
                <w:szCs w:val="24"/>
              </w:rPr>
            </w:pPr>
            <w:r>
              <w:rPr>
                <w:rFonts w:hint="eastAsia"/>
                <w:sz w:val="24"/>
                <w:szCs w:val="24"/>
              </w:rPr>
              <w:t>总数（人）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362</w:t>
            </w:r>
            <w:bookmarkStart w:id="2" w:name="_GoBack"/>
            <w:bookmarkEnd w:id="2"/>
          </w:p>
        </w:tc>
        <w:tc>
          <w:tcPr>
            <w:tcW w:w="26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专任教师中副教授及以上职称教师所占比例</w:t>
            </w:r>
          </w:p>
        </w:tc>
        <w:tc>
          <w:tcPr>
            <w:tcW w:w="17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eastAsia" w:eastAsia="宋体" w:asciiTheme="minorEastAsia" w:hAnsiTheme="minorEastAsia"/>
                <w:sz w:val="24"/>
                <w:szCs w:val="24"/>
                <w:lang w:val="en-US" w:eastAsia="zh-CN"/>
              </w:rPr>
            </w:pPr>
            <w:r>
              <w:rPr>
                <w:rFonts w:ascii="Helvetica" w:hAnsi="Helvetica" w:eastAsia="Helvetica" w:cs="Helvetica"/>
                <w:i w:val="0"/>
                <w:iCs w:val="0"/>
                <w:caps w:val="0"/>
                <w:color w:val="333333"/>
                <w:spacing w:val="0"/>
                <w:sz w:val="21"/>
                <w:szCs w:val="21"/>
                <w:shd w:val="clear" w:fill="FFFFFF"/>
              </w:rPr>
              <w:t>30.11</w:t>
            </w:r>
            <w:r>
              <w:rPr>
                <w:rFonts w:hint="eastAsia" w:ascii="Helvetica" w:hAnsi="Helvetica" w:eastAsia="宋体" w:cs="Helvetica"/>
                <w:i w:val="0"/>
                <w:iCs w:val="0"/>
                <w:caps w:val="0"/>
                <w:color w:val="333333"/>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sz w:val="24"/>
                <w:szCs w:val="24"/>
              </w:rPr>
            </w:pPr>
            <w:r>
              <w:rPr>
                <w:rFonts w:hint="eastAsia"/>
                <w:sz w:val="24"/>
                <w:szCs w:val="24"/>
              </w:rPr>
              <w:t>学校简介和</w:t>
            </w:r>
          </w:p>
          <w:p>
            <w:pPr>
              <w:spacing w:line="580" w:lineRule="exact"/>
              <w:jc w:val="center"/>
              <w:rPr>
                <w:sz w:val="24"/>
                <w:szCs w:val="24"/>
              </w:rPr>
            </w:pPr>
            <w:r>
              <w:rPr>
                <w:rFonts w:hint="eastAsia"/>
                <w:sz w:val="24"/>
                <w:szCs w:val="24"/>
              </w:rPr>
              <w:t>历史沿革</w:t>
            </w:r>
          </w:p>
          <w:p>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379" w:type="dxa"/>
            <w:gridSpan w:val="4"/>
            <w:tcBorders>
              <w:top w:val="single" w:color="auto" w:sz="4" w:space="0"/>
              <w:left w:val="single" w:color="auto" w:sz="4" w:space="0"/>
              <w:bottom w:val="single" w:color="auto" w:sz="4" w:space="0"/>
              <w:right w:val="single" w:color="auto" w:sz="4" w:space="0"/>
            </w:tcBorders>
          </w:tcPr>
          <w:p>
            <w:pPr>
              <w:spacing w:line="580" w:lineRule="exact"/>
              <w:ind w:firstLine="480" w:firstLineChars="200"/>
              <w:rPr>
                <w:rFonts w:eastAsia="黑体"/>
                <w:sz w:val="24"/>
                <w:szCs w:val="24"/>
              </w:rPr>
            </w:pPr>
            <w:r>
              <w:rPr>
                <w:rFonts w:hint="eastAsia"/>
                <w:sz w:val="24"/>
                <w:szCs w:val="24"/>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tc>
      </w:tr>
    </w:tbl>
    <w:p>
      <w:pPr>
        <w:spacing w:line="580" w:lineRule="exact"/>
        <w:rPr>
          <w:rFonts w:ascii="华文楷体" w:hAnsi="华文楷体" w:eastAsia="华文楷体"/>
          <w:sz w:val="24"/>
          <w:szCs w:val="24"/>
        </w:rPr>
      </w:pPr>
      <w:r>
        <w:rPr>
          <w:rFonts w:hint="eastAsia" w:ascii="华文楷体" w:hAnsi="华文楷体" w:eastAsia="华文楷体"/>
          <w:sz w:val="24"/>
          <w:szCs w:val="24"/>
        </w:rPr>
        <w:t>注：专业平均年招生规模</w:t>
      </w:r>
      <w:r>
        <w:rPr>
          <w:rFonts w:ascii="华文楷体" w:hAnsi="华文楷体" w:eastAsia="华文楷体"/>
          <w:sz w:val="24"/>
          <w:szCs w:val="24"/>
        </w:rPr>
        <w:t>=</w:t>
      </w:r>
      <w:r>
        <w:rPr>
          <w:rFonts w:hint="eastAsia" w:ascii="华文楷体" w:hAnsi="华文楷体" w:eastAsia="华文楷体"/>
          <w:sz w:val="24"/>
          <w:szCs w:val="24"/>
        </w:rPr>
        <w:t>学校年招生数</w:t>
      </w:r>
      <w:r>
        <w:rPr>
          <w:rFonts w:ascii="华文楷体" w:hAnsi="华文楷体" w:eastAsia="华文楷体"/>
          <w:sz w:val="24"/>
          <w:szCs w:val="24"/>
        </w:rPr>
        <w:t>÷</w:t>
      </w:r>
      <w:r>
        <w:rPr>
          <w:rFonts w:hint="eastAsia" w:ascii="华文楷体" w:hAnsi="华文楷体" w:eastAsia="华文楷体"/>
          <w:sz w:val="24"/>
          <w:szCs w:val="24"/>
        </w:rPr>
        <w:t>学校现有专业总数</w:t>
      </w:r>
    </w:p>
    <w:p>
      <w:pPr>
        <w:spacing w:after="156" w:afterLines="50" w:line="580" w:lineRule="exact"/>
        <w:jc w:val="center"/>
        <w:rPr>
          <w:rFonts w:ascii="Times New Roman" w:hAnsi="Times New Roman" w:eastAsia="黑体"/>
          <w:sz w:val="32"/>
          <w:szCs w:val="32"/>
        </w:rPr>
      </w:pPr>
      <w:r>
        <w:rPr>
          <w:rFonts w:eastAsia="黑体"/>
          <w:sz w:val="24"/>
          <w:szCs w:val="24"/>
        </w:rPr>
        <w:br w:type="page"/>
      </w:r>
      <w:r>
        <w:rPr>
          <w:rFonts w:ascii="Times New Roman" w:hAnsi="Times New Roman" w:eastAsia="黑体"/>
          <w:sz w:val="32"/>
          <w:szCs w:val="32"/>
        </w:rPr>
        <w:t>3.增设专业的理由和基础</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hint="eastAsia" w:eastAsia="黑体"/>
                <w:szCs w:val="21"/>
              </w:rPr>
              <w:t>）</w:t>
            </w:r>
          </w:p>
          <w:p>
            <w:pPr>
              <w:spacing w:line="360" w:lineRule="auto"/>
              <w:ind w:firstLine="420" w:firstLineChars="200"/>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近年来，围绕我省加快推进文化强省、旅游强省建设，江西省旅游业发展迅速，旅游收入逐年增长，旅游产品日益丰富，文化和旅游已成为满足人民美好生活需要、推动我省高质量、跨越式发展的重要支撑。我省“十四五”规划中明确，要将江西省打造成为红色旅游首选地、最美生态旅游目的地、中华优秀传统文化体验地，建设成为世界知名旅游目的地。</w:t>
            </w:r>
          </w:p>
          <w:p>
            <w:pPr>
              <w:spacing w:line="360" w:lineRule="auto"/>
              <w:ind w:firstLine="420" w:firstLineChars="200"/>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2019年，江西省委省政府就将旅游业定位为江西“首位产业”。《江西省人民政府办公厅关于推进旅游业高质量发展的实施意见》中将旅游业的发展目标设定为到2025年，全省旅游接待总人次达到10亿人次，旅游总收入达到1.2万亿元，旅游及相关产业增加值占全省GDP比重不断提高，人民群众旅游幸福感和获得感不断增强。</w:t>
            </w:r>
          </w:p>
          <w:p>
            <w:pPr>
              <w:spacing w:line="360" w:lineRule="auto"/>
              <w:ind w:firstLine="420" w:firstLineChars="200"/>
              <w:rPr>
                <w:rFonts w:hint="eastAsia" w:ascii="Times New Roman" w:hAnsi="Times New Roman" w:eastAsiaTheme="minorEastAsia"/>
                <w:szCs w:val="21"/>
                <w:lang w:val="en-US" w:eastAsia="zh-CN"/>
              </w:rPr>
            </w:pPr>
            <w:r>
              <w:rPr>
                <w:rFonts w:ascii="Times New Roman" w:hAnsi="Times New Roman" w:eastAsiaTheme="minorEastAsia"/>
                <w:szCs w:val="21"/>
              </w:rPr>
              <w:t>一、</w:t>
            </w:r>
            <w:r>
              <w:rPr>
                <w:rFonts w:hint="eastAsia" w:ascii="Times New Roman" w:hAnsi="Times New Roman" w:eastAsiaTheme="minorEastAsia"/>
                <w:szCs w:val="21"/>
                <w:lang w:val="en-US" w:eastAsia="zh-CN"/>
              </w:rPr>
              <w:t>江西省旅游业人才需求分析</w:t>
            </w:r>
          </w:p>
          <w:p>
            <w:pPr>
              <w:spacing w:line="360" w:lineRule="auto"/>
              <w:ind w:firstLine="420" w:firstLineChars="200"/>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随着大众旅游的兴起以及全域旅游的大力推进，中国旅游业进入全域旅游阶段，人们对旅游品质的需求将不断提高，文化旅游业要满足人民日益增长的“美好生活需要”，行业从业人员的素质需要提升。</w:t>
            </w:r>
          </w:p>
          <w:p>
            <w:pPr>
              <w:spacing w:line="360" w:lineRule="auto"/>
              <w:ind w:firstLine="420" w:firstLineChars="200"/>
              <w:rPr>
                <w:rFonts w:hint="default" w:ascii="Times New Roman" w:hAnsi="Times New Roman" w:eastAsiaTheme="minorEastAsia"/>
                <w:szCs w:val="21"/>
                <w:lang w:val="en-US" w:eastAsia="zh-CN"/>
              </w:rPr>
            </w:pPr>
            <w:r>
              <w:rPr>
                <w:rFonts w:hint="eastAsia" w:ascii="Times New Roman" w:hAnsi="Times New Roman" w:eastAsiaTheme="minorEastAsia"/>
                <w:szCs w:val="21"/>
                <w:lang w:val="en-US" w:eastAsia="zh-CN"/>
              </w:rPr>
              <w:t xml:space="preserve">同时，伴随着江西省旅游市场及产品开发的发展，旅游业已进入转型升级阶段，需要从科技应用、基础建设、营销策略、区域合作等方面不断迭代更新，迎合消费市场的需求，对整体旅游业从业人员而言机遇与挑战并存，旅游业从业人员需求不断增长，旅游人才尤其是高质量旅游人才明显供不应求。为完成江西省旅游产业发展目标和远景规划，需要我们加大旅游人才培养力度，培养一批具有创新思维的复合型人才，为地方经济发展做出贡献。 </w:t>
            </w:r>
          </w:p>
          <w:p>
            <w:pPr>
              <w:spacing w:line="360" w:lineRule="auto"/>
              <w:ind w:firstLine="420" w:firstLineChars="200"/>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具体而言，包括具备旅游资源规划、旅游经济学、乡村旅游开发管理、民宿运营管理、温泉酒店经营等方面的知识和技能的旅游管理人员；具备服务礼仪、专业的服务技能和良好的沟通能力的旅游服务人员；具备计算机技术、摄影与视频制作、新媒体营销等方面的知识和技能的旅游技术人员；具备市场分析、营销策划、品牌推广等方面的知识和技能的旅游营销人员等多种类型的专业人员。</w:t>
            </w:r>
          </w:p>
          <w:p>
            <w:pPr>
              <w:spacing w:line="360" w:lineRule="auto"/>
              <w:ind w:firstLine="420" w:firstLineChars="200"/>
              <w:rPr>
                <w:rFonts w:hint="eastAsia" w:ascii="Times New Roman" w:hAnsi="Times New Roman" w:eastAsiaTheme="minorEastAsia"/>
                <w:szCs w:val="21"/>
                <w:lang w:val="en-US" w:eastAsia="zh-CN"/>
              </w:rPr>
            </w:pPr>
            <w:r>
              <w:rPr>
                <w:rFonts w:hint="eastAsia" w:ascii="Times New Roman" w:hAnsi="Times New Roman" w:eastAsiaTheme="minorEastAsia"/>
                <w:szCs w:val="21"/>
                <w:lang w:val="en-US" w:eastAsia="zh-CN"/>
              </w:rPr>
              <w:t>目前，江西省旅游行业人才学历结构因职位和岗位的不同而有所差异。整体而言，应注重提高整体学历水平，并加强专业技能培训，以满足不同岗位对人才的需求。</w:t>
            </w:r>
          </w:p>
          <w:p>
            <w:pPr>
              <w:spacing w:line="360" w:lineRule="auto"/>
              <w:ind w:firstLine="420" w:firstLineChars="200"/>
              <w:rPr>
                <w:rFonts w:ascii="Times New Roman" w:hAnsi="Times New Roman" w:eastAsiaTheme="minorEastAsia"/>
                <w:szCs w:val="21"/>
              </w:rPr>
            </w:pP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Times New Roman" w:hAnsi="Times New Roman" w:eastAsiaTheme="minorEastAsia"/>
                <w:b/>
                <w:bCs/>
                <w:szCs w:val="21"/>
              </w:rPr>
            </w:pPr>
            <w:r>
              <w:rPr>
                <w:rFonts w:hint="eastAsia" w:ascii="Times New Roman" w:hAnsi="Times New Roman" w:eastAsiaTheme="minorEastAsia"/>
                <w:b/>
                <w:bCs/>
                <w:szCs w:val="21"/>
                <w:lang w:val="en-US" w:eastAsia="zh-CN"/>
              </w:rPr>
              <w:t>二</w:t>
            </w:r>
            <w:r>
              <w:rPr>
                <w:rFonts w:ascii="Times New Roman" w:hAnsi="Times New Roman" w:eastAsiaTheme="minorEastAsia"/>
                <w:b/>
                <w:bCs/>
                <w:szCs w:val="21"/>
              </w:rPr>
              <w:t>、开设</w:t>
            </w:r>
            <w:r>
              <w:rPr>
                <w:rFonts w:hint="eastAsia" w:ascii="Times New Roman" w:hAnsi="Times New Roman" w:eastAsiaTheme="minorEastAsia"/>
                <w:b/>
                <w:bCs/>
                <w:szCs w:val="21"/>
                <w:lang w:val="en-US" w:eastAsia="zh-CN"/>
              </w:rPr>
              <w:t>旅游管理与服务教育</w:t>
            </w:r>
            <w:r>
              <w:rPr>
                <w:rFonts w:ascii="Times New Roman" w:hAnsi="Times New Roman" w:eastAsiaTheme="minorEastAsia"/>
                <w:b/>
                <w:bCs/>
                <w:szCs w:val="21"/>
              </w:rPr>
              <w:t>专业的可行性分析</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Times New Roman" w:hAnsi="Times New Roman" w:eastAsiaTheme="minorEastAsia"/>
                <w:b/>
                <w:bCs/>
                <w:szCs w:val="21"/>
              </w:rPr>
            </w:pPr>
            <w:r>
              <w:rPr>
                <w:rFonts w:ascii="Times New Roman" w:hAnsi="Times New Roman" w:eastAsiaTheme="minorEastAsia"/>
                <w:b/>
                <w:bCs/>
                <w:szCs w:val="21"/>
              </w:rPr>
              <w:t>1.师资情况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经过30余年的发展，江西开放大学已拥有一支富有开放教育教学经验的教师队伍，本专业拥有专职教师12人，其中，教授3人，</w:t>
            </w:r>
            <w:r>
              <w:rPr>
                <w:rFonts w:hint="eastAsia" w:ascii="Times New Roman" w:hAnsi="Times New Roman" w:eastAsiaTheme="minorEastAsia"/>
                <w:szCs w:val="21"/>
                <w:lang w:val="en-US" w:eastAsia="zh-CN"/>
              </w:rPr>
              <w:t>副教授2人，</w:t>
            </w:r>
            <w:r>
              <w:rPr>
                <w:rFonts w:ascii="Times New Roman" w:hAnsi="Times New Roman" w:eastAsiaTheme="minorEastAsia"/>
                <w:szCs w:val="21"/>
              </w:rPr>
              <w:t>讲师</w:t>
            </w:r>
            <w:r>
              <w:rPr>
                <w:rFonts w:hint="eastAsia" w:ascii="Times New Roman" w:hAnsi="Times New Roman" w:eastAsiaTheme="minorEastAsia"/>
                <w:szCs w:val="21"/>
                <w:lang w:val="en-US" w:eastAsia="zh-CN"/>
              </w:rPr>
              <w:t>5</w:t>
            </w:r>
            <w:r>
              <w:rPr>
                <w:rFonts w:ascii="Times New Roman" w:hAnsi="Times New Roman" w:eastAsiaTheme="minorEastAsia"/>
                <w:szCs w:val="21"/>
              </w:rPr>
              <w:t>人，助教</w:t>
            </w:r>
            <w:r>
              <w:rPr>
                <w:rFonts w:hint="eastAsia" w:ascii="Times New Roman" w:hAnsi="Times New Roman" w:eastAsiaTheme="minorEastAsia"/>
                <w:szCs w:val="21"/>
                <w:lang w:val="en-US" w:eastAsia="zh-CN"/>
              </w:rPr>
              <w:t>2</w:t>
            </w:r>
            <w:r>
              <w:rPr>
                <w:rFonts w:ascii="Times New Roman" w:hAnsi="Times New Roman" w:eastAsiaTheme="minorEastAsia"/>
                <w:szCs w:val="21"/>
              </w:rPr>
              <w:t>人。学校已启动与</w:t>
            </w:r>
            <w:r>
              <w:rPr>
                <w:rFonts w:hint="eastAsia" w:ascii="Times New Roman" w:hAnsi="Times New Roman" w:eastAsiaTheme="minorEastAsia"/>
                <w:szCs w:val="21"/>
                <w:lang w:val="en-US" w:eastAsia="zh-CN"/>
              </w:rPr>
              <w:t>江西省旅游协会</w:t>
            </w:r>
            <w:r>
              <w:rPr>
                <w:rFonts w:ascii="Times New Roman" w:hAnsi="Times New Roman" w:eastAsiaTheme="minorEastAsia"/>
                <w:szCs w:val="21"/>
              </w:rPr>
              <w:t>全方面合作。</w:t>
            </w:r>
            <w:r>
              <w:rPr>
                <w:rFonts w:hint="eastAsia" w:ascii="Times New Roman" w:hAnsi="Times New Roman" w:eastAsiaTheme="minorEastAsia"/>
                <w:szCs w:val="21"/>
                <w:lang w:val="en-US" w:eastAsia="zh-CN"/>
              </w:rPr>
              <w:t>江西省旅游协会</w:t>
            </w:r>
            <w:r>
              <w:rPr>
                <w:rFonts w:ascii="Times New Roman" w:hAnsi="Times New Roman" w:eastAsiaTheme="minorEastAsia"/>
                <w:szCs w:val="21"/>
              </w:rPr>
              <w:t>现有高级</w:t>
            </w:r>
            <w:r>
              <w:rPr>
                <w:rFonts w:hint="eastAsia" w:ascii="Times New Roman" w:hAnsi="Times New Roman" w:eastAsiaTheme="minorEastAsia"/>
                <w:szCs w:val="21"/>
                <w:lang w:val="en-US" w:eastAsia="zh-CN"/>
              </w:rPr>
              <w:t>行业</w:t>
            </w:r>
            <w:r>
              <w:rPr>
                <w:rFonts w:ascii="Times New Roman" w:hAnsi="Times New Roman" w:eastAsiaTheme="minorEastAsia"/>
                <w:szCs w:val="21"/>
              </w:rPr>
              <w:t>专家</w:t>
            </w:r>
            <w:r>
              <w:rPr>
                <w:rFonts w:hint="eastAsia" w:ascii="Times New Roman" w:hAnsi="Times New Roman" w:eastAsiaTheme="minorEastAsia"/>
                <w:szCs w:val="21"/>
                <w:lang w:val="en-US" w:eastAsia="zh-CN"/>
              </w:rPr>
              <w:t>数十</w:t>
            </w:r>
            <w:r>
              <w:rPr>
                <w:rFonts w:ascii="Times New Roman" w:hAnsi="Times New Roman" w:eastAsiaTheme="minorEastAsia"/>
                <w:szCs w:val="21"/>
              </w:rPr>
              <w:t>人，具有着高水平的专业师资团队，可以参与相关专业课程</w:t>
            </w:r>
            <w:r>
              <w:rPr>
                <w:rFonts w:hint="eastAsia" w:ascii="Times New Roman" w:hAnsi="Times New Roman" w:eastAsiaTheme="minorEastAsia"/>
                <w:szCs w:val="21"/>
                <w:lang w:val="en-US" w:eastAsia="zh-CN"/>
              </w:rPr>
              <w:t>的</w:t>
            </w:r>
            <w:r>
              <w:rPr>
                <w:rFonts w:ascii="Times New Roman" w:hAnsi="Times New Roman" w:eastAsiaTheme="minorEastAsia"/>
                <w:szCs w:val="21"/>
              </w:rPr>
              <w:t>开发工作，同时，该</w:t>
            </w:r>
            <w:r>
              <w:rPr>
                <w:rFonts w:hint="eastAsia" w:ascii="Times New Roman" w:hAnsi="Times New Roman" w:eastAsiaTheme="minorEastAsia"/>
                <w:szCs w:val="21"/>
                <w:lang w:val="en-US" w:eastAsia="zh-CN"/>
              </w:rPr>
              <w:t>协会</w:t>
            </w:r>
            <w:r>
              <w:rPr>
                <w:rFonts w:ascii="Times New Roman" w:hAnsi="Times New Roman" w:eastAsiaTheme="minorEastAsia"/>
                <w:szCs w:val="21"/>
              </w:rPr>
              <w:t>的</w:t>
            </w:r>
            <w:r>
              <w:rPr>
                <w:rFonts w:hint="eastAsia" w:ascii="Times New Roman" w:hAnsi="Times New Roman" w:eastAsiaTheme="minorEastAsia"/>
                <w:szCs w:val="21"/>
                <w:lang w:val="en-US" w:eastAsia="zh-CN"/>
              </w:rPr>
              <w:t>成员单位</w:t>
            </w:r>
            <w:r>
              <w:rPr>
                <w:rFonts w:ascii="Times New Roman" w:hAnsi="Times New Roman" w:eastAsiaTheme="minorEastAsia"/>
                <w:szCs w:val="21"/>
              </w:rPr>
              <w:t>都可以作为实训教学点，可以满足教学活动设计，助力提升双元制办学水平。此外，学校还在政府、学界和业界聘请了与专业建设、运行与发展密切相关的多名客座教授。</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Times New Roman" w:hAnsi="Times New Roman" w:eastAsiaTheme="minorEastAsia"/>
                <w:b/>
                <w:bCs/>
                <w:szCs w:val="21"/>
              </w:rPr>
            </w:pPr>
            <w:r>
              <w:rPr>
                <w:rFonts w:ascii="Times New Roman" w:hAnsi="Times New Roman" w:eastAsiaTheme="minorEastAsia"/>
                <w:b/>
                <w:bCs/>
                <w:szCs w:val="21"/>
              </w:rPr>
              <w:t>2、已有课程资源基础</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在该专业开设的</w:t>
            </w:r>
            <w:r>
              <w:rPr>
                <w:rFonts w:hint="eastAsia" w:ascii="Times New Roman" w:hAnsi="Times New Roman" w:eastAsiaTheme="minorEastAsia"/>
                <w:szCs w:val="21"/>
                <w:lang w:val="en-US" w:eastAsia="zh-CN"/>
              </w:rPr>
              <w:t>29</w:t>
            </w:r>
            <w:r>
              <w:rPr>
                <w:rFonts w:ascii="Times New Roman" w:hAnsi="Times New Roman" w:eastAsiaTheme="minorEastAsia"/>
                <w:szCs w:val="21"/>
              </w:rPr>
              <w:t>门</w:t>
            </w:r>
            <w:r>
              <w:rPr>
                <w:rFonts w:hint="eastAsia" w:ascii="Times New Roman" w:hAnsi="Times New Roman" w:eastAsiaTheme="minorEastAsia"/>
                <w:szCs w:val="21"/>
                <w:lang w:val="en-US" w:eastAsia="zh-CN"/>
              </w:rPr>
              <w:t>专业</w:t>
            </w:r>
            <w:r>
              <w:rPr>
                <w:rFonts w:ascii="Times New Roman" w:hAnsi="Times New Roman" w:eastAsiaTheme="minorEastAsia"/>
                <w:szCs w:val="21"/>
              </w:rPr>
              <w:t>课程中，有</w:t>
            </w:r>
            <w:r>
              <w:rPr>
                <w:rFonts w:hint="eastAsia" w:ascii="Times New Roman" w:hAnsi="Times New Roman" w:eastAsiaTheme="minorEastAsia"/>
                <w:szCs w:val="21"/>
                <w:lang w:val="en-US" w:eastAsia="zh-CN"/>
              </w:rPr>
              <w:t>11</w:t>
            </w:r>
            <w:r>
              <w:rPr>
                <w:rFonts w:ascii="Times New Roman" w:hAnsi="Times New Roman" w:eastAsiaTheme="minorEastAsia"/>
                <w:szCs w:val="21"/>
              </w:rPr>
              <w:t>门课程为开设多年的公共课程或专业基础课程，</w:t>
            </w:r>
            <w:r>
              <w:rPr>
                <w:rFonts w:hint="eastAsia" w:ascii="Times New Roman" w:hAnsi="Times New Roman" w:eastAsiaTheme="minorEastAsia"/>
                <w:szCs w:val="21"/>
                <w:lang w:val="en-US" w:eastAsia="zh-CN"/>
              </w:rPr>
              <w:t>开设的16门专业课程中，有近70%已建设有线上课程资源，</w:t>
            </w:r>
            <w:r>
              <w:rPr>
                <w:rFonts w:ascii="Times New Roman" w:hAnsi="Times New Roman" w:eastAsiaTheme="minorEastAsia"/>
                <w:szCs w:val="21"/>
              </w:rPr>
              <w:t>师资力量雄厚，课程资源丰富，规范性和适用性强，具有坚实的课程共享基础。</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本专业包含纸质图书200余册，数字图书10000余册；拥有超星移动教学平台，学生可以通过移动终端设备，24小时不间断学习。此外，还有音视频素材、教学课件、案例库等，形式多样、种类齐全的教学资源。</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Times New Roman" w:hAnsi="Times New Roman" w:eastAsiaTheme="minorEastAsia"/>
                <w:b/>
                <w:bCs/>
                <w:szCs w:val="21"/>
              </w:rPr>
            </w:pPr>
            <w:r>
              <w:rPr>
                <w:rFonts w:ascii="Times New Roman" w:hAnsi="Times New Roman" w:eastAsiaTheme="minorEastAsia"/>
                <w:b/>
                <w:bCs/>
                <w:szCs w:val="21"/>
              </w:rPr>
              <w:t>3、新建课程资源优势</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hint="eastAsia" w:ascii="Times New Roman" w:hAnsi="Times New Roman" w:eastAsiaTheme="minorEastAsia"/>
                <w:szCs w:val="21"/>
                <w:lang w:val="en-US" w:eastAsia="zh-CN"/>
              </w:rPr>
              <w:t>旅游管理与服务教育</w:t>
            </w:r>
            <w:r>
              <w:rPr>
                <w:rFonts w:ascii="Times New Roman" w:hAnsi="Times New Roman" w:eastAsiaTheme="minorEastAsia"/>
                <w:szCs w:val="21"/>
              </w:rPr>
              <w:t>专业</w:t>
            </w:r>
            <w:r>
              <w:rPr>
                <w:rFonts w:hint="eastAsia" w:ascii="Times New Roman" w:hAnsi="Times New Roman" w:eastAsiaTheme="minorEastAsia"/>
                <w:szCs w:val="21"/>
                <w:lang w:val="en-US" w:eastAsia="zh-CN"/>
              </w:rPr>
              <w:t>尚未建设的课程</w:t>
            </w:r>
            <w:r>
              <w:rPr>
                <w:rFonts w:ascii="Times New Roman" w:hAnsi="Times New Roman" w:eastAsiaTheme="minorEastAsia"/>
                <w:szCs w:val="21"/>
              </w:rPr>
              <w:t>，</w:t>
            </w:r>
            <w:r>
              <w:rPr>
                <w:rFonts w:hint="eastAsia" w:ascii="Times New Roman" w:hAnsi="Times New Roman" w:eastAsiaTheme="minorEastAsia"/>
                <w:szCs w:val="21"/>
                <w:lang w:val="en-US" w:eastAsia="zh-CN"/>
              </w:rPr>
              <w:t>主要是部分专业课程和企业特色课程。</w:t>
            </w:r>
            <w:r>
              <w:rPr>
                <w:rFonts w:ascii="Times New Roman" w:hAnsi="Times New Roman" w:eastAsiaTheme="minorEastAsia"/>
                <w:szCs w:val="21"/>
              </w:rPr>
              <w:t>这些课程资源的建设可以通过以下途径快速高效地实现。</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（1）借鉴、合作或改造。目前，国内相关大学已开设</w:t>
            </w:r>
            <w:r>
              <w:rPr>
                <w:rFonts w:hint="eastAsia" w:ascii="Times New Roman" w:hAnsi="Times New Roman" w:eastAsiaTheme="minorEastAsia"/>
                <w:szCs w:val="21"/>
                <w:lang w:val="en-US" w:eastAsia="zh-CN"/>
              </w:rPr>
              <w:t>旅游管理与服务教育</w:t>
            </w:r>
            <w:r>
              <w:rPr>
                <w:rFonts w:ascii="Times New Roman" w:hAnsi="Times New Roman" w:eastAsiaTheme="minorEastAsia"/>
                <w:szCs w:val="21"/>
              </w:rPr>
              <w:t>专业密切相关的课程，我们可以通过借鉴、合作等方式，对上述相关课程予以整合改造，以适应远程开放教育和成人学习的需求。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2）专家团队运作。充分发挥开大系统运作的管理优势，整合开大系统内外的相关教师资源，以课程项目负责人制的方式开发和建设相关课程资源，从而发挥集群合作攻关的力量，达到优质课程资源的快速开发和有效整合，实现共建共享。</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ascii="Times New Roman" w:hAnsi="Times New Roman" w:eastAsiaTheme="minorEastAsia"/>
                <w:szCs w:val="21"/>
              </w:rPr>
            </w:pPr>
            <w:r>
              <w:rPr>
                <w:rFonts w:ascii="Times New Roman" w:hAnsi="Times New Roman" w:eastAsiaTheme="minorEastAsia"/>
                <w:szCs w:val="21"/>
              </w:rPr>
              <w:t>（3）与行业合作共建。通过合作共建共享的方式，可以很好地转化为有效的专业课程资源。学校已启动与</w:t>
            </w:r>
            <w:r>
              <w:rPr>
                <w:rFonts w:hint="eastAsia" w:ascii="Times New Roman" w:hAnsi="Times New Roman" w:eastAsiaTheme="minorEastAsia"/>
                <w:szCs w:val="21"/>
                <w:lang w:val="en-US" w:eastAsia="zh-CN"/>
              </w:rPr>
              <w:t>江西省旅游协会</w:t>
            </w:r>
            <w:r>
              <w:rPr>
                <w:rFonts w:ascii="Times New Roman" w:hAnsi="Times New Roman" w:eastAsiaTheme="minorEastAsia"/>
                <w:szCs w:val="21"/>
              </w:rPr>
              <w:t>全方面合作。</w:t>
            </w:r>
            <w:r>
              <w:rPr>
                <w:rFonts w:hint="eastAsia" w:ascii="Times New Roman" w:hAnsi="Times New Roman" w:eastAsiaTheme="minorEastAsia"/>
                <w:szCs w:val="21"/>
                <w:lang w:val="en-US" w:eastAsia="zh-CN"/>
              </w:rPr>
              <w:t>江西省旅游协会</w:t>
            </w:r>
            <w:r>
              <w:rPr>
                <w:rFonts w:ascii="Times New Roman" w:hAnsi="Times New Roman" w:eastAsiaTheme="minorEastAsia"/>
                <w:szCs w:val="21"/>
              </w:rPr>
              <w:t>有着高水平的专业师资团队，可以参与相关专业课程开发工作。</w:t>
            </w:r>
          </w:p>
          <w:p>
            <w:pPr>
              <w:keepNext w:val="0"/>
              <w:keepLines w:val="0"/>
              <w:pageBreakBefore w:val="0"/>
              <w:kinsoku/>
              <w:wordWrap/>
              <w:overflowPunct/>
              <w:topLinePunct w:val="0"/>
              <w:autoSpaceDE/>
              <w:autoSpaceDN/>
              <w:bidi w:val="0"/>
              <w:adjustRightInd/>
              <w:snapToGrid/>
              <w:spacing w:line="312" w:lineRule="auto"/>
              <w:ind w:firstLine="422" w:firstLineChars="200"/>
              <w:textAlignment w:val="auto"/>
              <w:rPr>
                <w:rFonts w:ascii="Times New Roman" w:hAnsi="Times New Roman" w:eastAsiaTheme="minorEastAsia"/>
                <w:b/>
                <w:bCs/>
                <w:szCs w:val="21"/>
              </w:rPr>
            </w:pPr>
            <w:r>
              <w:rPr>
                <w:rFonts w:ascii="Times New Roman" w:hAnsi="Times New Roman" w:eastAsiaTheme="minorEastAsia"/>
                <w:b/>
                <w:bCs/>
                <w:szCs w:val="21"/>
              </w:rPr>
              <w:t>4、专业实践条件</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12" w:lineRule="auto"/>
              <w:ind w:firstLine="420" w:firstLineChars="200"/>
              <w:textAlignment w:val="auto"/>
              <w:rPr>
                <w:rFonts w:eastAsia="黑体"/>
              </w:rPr>
            </w:pPr>
            <w:r>
              <w:rPr>
                <w:rFonts w:ascii="Times New Roman" w:hAnsi="Times New Roman" w:cs="Times New Roman" w:eastAsiaTheme="minorEastAsia"/>
                <w:kern w:val="2"/>
                <w:sz w:val="21"/>
                <w:szCs w:val="21"/>
              </w:rPr>
              <w:t>本专业依托</w:t>
            </w:r>
            <w:r>
              <w:rPr>
                <w:rFonts w:hint="eastAsia" w:ascii="Times New Roman" w:hAnsi="Times New Roman" w:cs="Times New Roman" w:eastAsiaTheme="minorEastAsia"/>
                <w:kern w:val="2"/>
                <w:sz w:val="21"/>
                <w:szCs w:val="21"/>
                <w:lang w:val="en-US" w:eastAsia="zh-CN"/>
              </w:rPr>
              <w:t>江西省旅游协会</w:t>
            </w:r>
            <w:r>
              <w:rPr>
                <w:rFonts w:ascii="Times New Roman" w:hAnsi="Times New Roman" w:cs="Times New Roman" w:eastAsiaTheme="minorEastAsia"/>
                <w:kern w:val="2"/>
                <w:sz w:val="21"/>
                <w:szCs w:val="21"/>
              </w:rPr>
              <w:t>，</w:t>
            </w:r>
            <w:r>
              <w:rPr>
                <w:rFonts w:hint="eastAsia" w:ascii="Times New Roman" w:hAnsi="Times New Roman" w:cs="Times New Roman" w:eastAsiaTheme="minorEastAsia"/>
                <w:kern w:val="2"/>
                <w:sz w:val="21"/>
                <w:szCs w:val="21"/>
                <w:lang w:val="en-US" w:eastAsia="zh-CN"/>
              </w:rPr>
              <w:t>可以建设</w:t>
            </w:r>
            <w:r>
              <w:rPr>
                <w:rFonts w:ascii="Times New Roman" w:hAnsi="Times New Roman" w:cs="Times New Roman" w:eastAsiaTheme="minorEastAsia"/>
                <w:kern w:val="2"/>
                <w:sz w:val="21"/>
                <w:szCs w:val="21"/>
              </w:rPr>
              <w:t>运行良好、相对稳定的</w:t>
            </w:r>
            <w:r>
              <w:rPr>
                <w:rFonts w:hint="eastAsia" w:ascii="Times New Roman" w:hAnsi="Times New Roman" w:cs="Times New Roman" w:eastAsiaTheme="minorEastAsia"/>
                <w:kern w:val="2"/>
                <w:sz w:val="21"/>
                <w:szCs w:val="21"/>
                <w:lang w:val="en-US" w:eastAsia="zh-CN"/>
              </w:rPr>
              <w:t>省内外涉及旅游业不同业态的</w:t>
            </w:r>
            <w:r>
              <w:rPr>
                <w:rFonts w:ascii="Times New Roman" w:hAnsi="Times New Roman" w:cs="Times New Roman" w:eastAsiaTheme="minorEastAsia"/>
                <w:kern w:val="2"/>
                <w:sz w:val="21"/>
                <w:szCs w:val="21"/>
              </w:rPr>
              <w:t>校外实验、实训基地，满足教学的需要。</w:t>
            </w:r>
          </w:p>
        </w:tc>
      </w:tr>
    </w:tbl>
    <w:p>
      <w:pPr>
        <w:spacing w:after="156" w:afterLines="50" w:line="580" w:lineRule="exact"/>
        <w:jc w:val="center"/>
        <w:rPr>
          <w:rFonts w:ascii="Times New Roman" w:hAnsi="Times New Roman" w:eastAsia="黑体"/>
          <w:bCs/>
          <w:spacing w:val="20"/>
          <w:sz w:val="44"/>
          <w:szCs w:val="24"/>
        </w:rPr>
      </w:pPr>
      <w:r>
        <w:rPr>
          <w:b/>
          <w:bCs/>
          <w:sz w:val="32"/>
          <w:szCs w:val="24"/>
        </w:rPr>
        <w:br w:type="page"/>
      </w:r>
      <w:r>
        <w:rPr>
          <w:rFonts w:ascii="Times New Roman" w:hAnsi="Times New Roman" w:eastAsia="黑体"/>
          <w:bCs/>
          <w:sz w:val="32"/>
          <w:szCs w:val="24"/>
        </w:rPr>
        <w:t>4.增设专业人才培养方案</w:t>
      </w:r>
    </w:p>
    <w:tbl>
      <w:tblPr>
        <w:tblStyle w:val="12"/>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9852" w:type="dxa"/>
            <w:tcBorders>
              <w:top w:val="single" w:color="auto" w:sz="4" w:space="0"/>
              <w:left w:val="single" w:color="auto" w:sz="4" w:space="0"/>
              <w:bottom w:val="single" w:color="auto" w:sz="4" w:space="0"/>
              <w:right w:val="single" w:color="auto" w:sz="4" w:space="0"/>
            </w:tcBorders>
          </w:tcPr>
          <w:p>
            <w:pPr>
              <w:pStyle w:val="11"/>
              <w:rPr>
                <w:rFonts w:ascii="Times New Roman" w:hAnsi="Times New Roman"/>
              </w:rPr>
            </w:pPr>
            <w:bookmarkStart w:id="0" w:name="_Toc5026795"/>
            <w:bookmarkStart w:id="1" w:name="_Toc17144"/>
            <w:r>
              <w:rPr>
                <w:rFonts w:hint="eastAsia" w:ascii="Times New Roman" w:hAnsi="Times New Roman"/>
              </w:rPr>
              <w:t>管理学科旅游管理类</w:t>
            </w:r>
          </w:p>
          <w:p>
            <w:pPr>
              <w:pStyle w:val="11"/>
              <w:rPr>
                <w:rFonts w:ascii="Times New Roman" w:hAnsi="Times New Roman"/>
              </w:rPr>
            </w:pPr>
            <w:r>
              <w:rPr>
                <w:rFonts w:hint="eastAsia" w:ascii="Times New Roman" w:hAnsi="Times New Roman"/>
              </w:rPr>
              <w:t>旅游管理与服务教育</w:t>
            </w:r>
            <w:r>
              <w:rPr>
                <w:rFonts w:ascii="Times New Roman" w:hAnsi="Times New Roman"/>
              </w:rPr>
              <w:t>本科成人“二元制”专业人才培养方案</w:t>
            </w:r>
            <w:bookmarkEnd w:id="0"/>
            <w:bookmarkEnd w:id="1"/>
          </w:p>
          <w:p>
            <w:pPr>
              <w:rPr>
                <w:rFonts w:ascii="黑体" w:hAnsi="黑体" w:eastAsia="黑体"/>
                <w:sz w:val="32"/>
                <w:szCs w:val="32"/>
              </w:rPr>
            </w:pPr>
            <w:r>
              <w:rPr>
                <w:rFonts w:hint="eastAsia"/>
              </w:rPr>
              <w:t xml:space="preserve"> </w:t>
            </w:r>
            <w:r>
              <w:t xml:space="preserve">                          </w:t>
            </w:r>
            <w:r>
              <w:rPr>
                <w:rFonts w:ascii="黑体" w:hAnsi="黑体" w:eastAsia="黑体"/>
                <w:sz w:val="32"/>
                <w:szCs w:val="32"/>
              </w:rPr>
              <w:t>专业代码（</w:t>
            </w:r>
            <w:r>
              <w:rPr>
                <w:rFonts w:hint="eastAsia" w:ascii="黑体" w:hAnsi="黑体" w:eastAsia="黑体"/>
                <w:sz w:val="32"/>
                <w:szCs w:val="32"/>
              </w:rPr>
              <w:t>120904T</w:t>
            </w:r>
            <w:r>
              <w:rPr>
                <w:rFonts w:ascii="黑体" w:hAnsi="黑体" w:eastAsia="黑体"/>
                <w:sz w:val="32"/>
                <w:szCs w:val="32"/>
              </w:rPr>
              <w:t>）</w:t>
            </w:r>
          </w:p>
          <w:p>
            <w:pPr>
              <w:rPr>
                <w:rFonts w:ascii="Times New Roman" w:hAnsi="Times New Roman"/>
                <w:sz w:val="28"/>
                <w:szCs w:val="28"/>
              </w:rPr>
            </w:pPr>
          </w:p>
          <w:p>
            <w:pPr>
              <w:ind w:firstLine="422" w:firstLineChars="200"/>
              <w:outlineLvl w:val="1"/>
              <w:rPr>
                <w:rFonts w:ascii="Times New Roman" w:hAnsi="Times New Roman" w:eastAsia="黑体"/>
                <w:b/>
                <w:bCs/>
                <w:szCs w:val="21"/>
              </w:rPr>
            </w:pPr>
            <w:r>
              <w:rPr>
                <w:rFonts w:ascii="Times New Roman" w:eastAsia="黑体"/>
                <w:b/>
                <w:bCs/>
                <w:szCs w:val="21"/>
              </w:rPr>
              <w:t>一、专业名称、专业层次、专业所属学科门类</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（一）专业名称：旅游管理与服务教育</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（二）专业层次：本科（专科起点）</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（三）专业所属学科门类：</w:t>
            </w:r>
            <w:r>
              <w:rPr>
                <w:rFonts w:hint="eastAsia" w:ascii="Times New Roman" w:hAnsi="Times New Roman" w:eastAsia="仿宋_GB2312"/>
                <w:szCs w:val="21"/>
              </w:rPr>
              <w:t>管理</w:t>
            </w:r>
            <w:r>
              <w:rPr>
                <w:rFonts w:ascii="Times New Roman" w:hAnsi="Times New Roman" w:eastAsia="仿宋_GB2312"/>
                <w:szCs w:val="21"/>
              </w:rPr>
              <w:t>学科</w:t>
            </w:r>
          </w:p>
          <w:p>
            <w:pPr>
              <w:ind w:firstLine="422" w:firstLineChars="200"/>
              <w:outlineLvl w:val="1"/>
              <w:rPr>
                <w:rFonts w:ascii="Times New Roman" w:hAnsi="Times New Roman" w:eastAsia="仿宋_GB2312"/>
                <w:b/>
                <w:bCs/>
                <w:szCs w:val="21"/>
              </w:rPr>
            </w:pPr>
            <w:r>
              <w:rPr>
                <w:rFonts w:ascii="Times New Roman" w:eastAsia="黑体"/>
                <w:b/>
                <w:bCs/>
                <w:szCs w:val="21"/>
              </w:rPr>
              <w:t>二、入学要求</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rPr>
              <w:t>具有国民教育相同或相同专业高等专科（含专科）以上在职从业人员和社会其他人员，通过江西开放大学“文化基础知识考试＋职业综合素养测试”的自主命题考试，</w:t>
            </w:r>
            <w:r>
              <w:rPr>
                <w:rFonts w:ascii="Times New Roman" w:hAnsi="Times New Roman" w:eastAsia="仿宋_GB2312"/>
                <w:szCs w:val="21"/>
              </w:rPr>
              <w:t>由学校根据</w:t>
            </w:r>
            <w:r>
              <w:rPr>
                <w:rFonts w:hint="eastAsia" w:ascii="Times New Roman" w:hAnsi="Times New Roman" w:eastAsia="仿宋_GB2312"/>
                <w:szCs w:val="21"/>
              </w:rPr>
              <w:t>招生计划划定录取最低控制分数线</w:t>
            </w:r>
            <w:r>
              <w:rPr>
                <w:rFonts w:ascii="Times New Roman" w:hAnsi="Times New Roman" w:eastAsia="仿宋_GB2312"/>
                <w:szCs w:val="21"/>
              </w:rPr>
              <w:t>，择优录取。</w:t>
            </w:r>
          </w:p>
          <w:p>
            <w:pPr>
              <w:ind w:firstLine="422" w:firstLineChars="200"/>
              <w:outlineLvl w:val="1"/>
              <w:rPr>
                <w:rFonts w:ascii="Times New Roman" w:hAnsi="Times New Roman" w:eastAsia="黑体"/>
                <w:b/>
                <w:bCs/>
                <w:szCs w:val="21"/>
              </w:rPr>
            </w:pPr>
            <w:r>
              <w:rPr>
                <w:rFonts w:ascii="Times New Roman" w:eastAsia="黑体"/>
                <w:b/>
                <w:bCs/>
                <w:szCs w:val="21"/>
              </w:rPr>
              <w:t>三、培养目标与培养要求</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（一）培养目标</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rPr>
              <w:t>本专业以落实立德树人为根本任务，深入践行社会主义核心价值观，立足江西、面向全国，顺应文旅融合趋势，促进继续教育与职业教育有效融合</w:t>
            </w:r>
            <w:r>
              <w:rPr>
                <w:rFonts w:hint="eastAsia" w:ascii="Times New Roman" w:hAnsi="Times New Roman" w:eastAsia="仿宋_GB2312"/>
                <w:szCs w:val="21"/>
                <w:lang w:val="en-US" w:eastAsia="zh-CN"/>
              </w:rPr>
              <w:t>，</w:t>
            </w:r>
            <w:r>
              <w:rPr>
                <w:rFonts w:ascii="Times New Roman" w:hAnsi="Times New Roman" w:eastAsia="仿宋_GB2312"/>
                <w:szCs w:val="21"/>
              </w:rPr>
              <w:t>以行业（企业）与学校二元主体、学徒与学</w:t>
            </w:r>
            <w:r>
              <w:rPr>
                <w:rFonts w:hint="eastAsia" w:ascii="Times New Roman" w:hAnsi="Times New Roman" w:eastAsia="仿宋_GB2312"/>
                <w:szCs w:val="21"/>
              </w:rPr>
              <w:t>生二元身份、师傅与教师二元教学、线上与线下二元学习、企业与学校二元管理、企业与学校二元评价、学历证书与非学历证书（职业资格证</w:t>
            </w:r>
            <w:r>
              <w:rPr>
                <w:rFonts w:hint="eastAsia" w:ascii="Times New Roman" w:hAnsi="Times New Roman" w:eastAsia="仿宋_GB2312"/>
                <w:szCs w:val="21"/>
                <w:lang w:eastAsia="zh-CN"/>
              </w:rPr>
              <w:t>、</w:t>
            </w:r>
            <w:r>
              <w:rPr>
                <w:rFonts w:hint="eastAsia" w:ascii="Times New Roman" w:hAnsi="Times New Roman" w:eastAsia="仿宋_GB2312"/>
                <w:szCs w:val="21"/>
                <w:lang w:val="en-US" w:eastAsia="zh-CN"/>
              </w:rPr>
              <w:t>导游员资格证</w:t>
            </w:r>
            <w:r>
              <w:rPr>
                <w:rFonts w:hint="eastAsia" w:ascii="Times New Roman" w:hAnsi="Times New Roman" w:eastAsia="仿宋_GB2312"/>
                <w:szCs w:val="21"/>
              </w:rPr>
              <w:t>等）二元证书为主要特征，培养德智体美劳全面发展，掌握现代旅游教育与旅游管理基础理论知识，具有教育情怀、</w:t>
            </w:r>
            <w:r>
              <w:rPr>
                <w:rFonts w:hint="eastAsia" w:ascii="Times New Roman" w:hAnsi="Times New Roman" w:eastAsia="仿宋_GB2312"/>
                <w:szCs w:val="21"/>
                <w:lang w:val="en-US" w:eastAsia="zh-CN"/>
              </w:rPr>
              <w:t>专业能力</w:t>
            </w:r>
            <w:r>
              <w:rPr>
                <w:rFonts w:hint="eastAsia" w:ascii="Times New Roman" w:hAnsi="Times New Roman" w:eastAsia="仿宋_GB2312"/>
                <w:szCs w:val="21"/>
              </w:rPr>
              <w:t>、工匠精神和服务意识，能够从事旅游教育、旅游培训及在旅游企业从事经营管理</w:t>
            </w:r>
            <w:r>
              <w:rPr>
                <w:rFonts w:hint="eastAsia" w:ascii="Times New Roman" w:hAnsi="Times New Roman" w:eastAsia="仿宋_GB2312"/>
                <w:szCs w:val="21"/>
                <w:lang w:val="en-US" w:eastAsia="zh-CN"/>
              </w:rPr>
              <w:t>与服务</w:t>
            </w:r>
            <w:r>
              <w:rPr>
                <w:rFonts w:hint="eastAsia" w:ascii="Times New Roman" w:hAnsi="Times New Roman" w:eastAsia="仿宋_GB2312"/>
                <w:szCs w:val="21"/>
              </w:rPr>
              <w:t>等工作的，具有社会责任感、创新精神、创业意识和实践能力的适应企业一线工作岗位需求的应用型中高级专门人才。</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（二）培养要求</w:t>
            </w:r>
          </w:p>
          <w:p>
            <w:pPr>
              <w:ind w:firstLine="420" w:firstLineChars="200"/>
              <w:outlineLvl w:val="2"/>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1.素质要求</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(1)思想政治素质：具有正确的世界观、人生观、价值观。坚决拥护中国共产党领导，树立中国特色社会主义共同理想，践行社会主义核心价值观，具有爱国情感、国家认同感、中华民族自豪感，遵守法律，遵规守纪，具有良好的思想品德、社会公德和职业道德。</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(2)身心素质：具有良好的身体素质和心理素质，能精力充沛地工作。</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(3)文化素质：具有良好的文化修养。</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(4)专业素质：具有良好的旅游行业职业素养，掌握旅游管理基本理论和基本方法，具备从事旅游行业相关职业岗位技能，能适应旅游行业工作岗位需求。</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2.知识要求</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(1)掌握旅游管理学科的基本理论、基本知识；</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(2)掌握有关旅游管理问题研究的定性和定量分析方法；</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(3)熟悉我国关于旅游业发展的方针、政策和法规；</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(4)了解旅游业的发展动态，</w:t>
            </w:r>
            <w:r>
              <w:rPr>
                <w:rFonts w:hint="eastAsia" w:ascii="Times New Roman" w:hAnsi="Times New Roman" w:eastAsia="仿宋_GB2312"/>
                <w:szCs w:val="21"/>
                <w:lang w:val="en-US" w:eastAsia="zh-CN"/>
              </w:rPr>
              <w:t>掌握</w:t>
            </w:r>
            <w:r>
              <w:rPr>
                <w:rFonts w:hint="eastAsia" w:ascii="Times New Roman" w:hAnsi="Times New Roman" w:eastAsia="仿宋_GB2312"/>
                <w:szCs w:val="21"/>
              </w:rPr>
              <w:t>一定的</w:t>
            </w:r>
            <w:r>
              <w:rPr>
                <w:rFonts w:hint="eastAsia" w:ascii="Times New Roman" w:hAnsi="Times New Roman" w:eastAsia="仿宋_GB2312"/>
                <w:szCs w:val="21"/>
                <w:lang w:val="en-US" w:eastAsia="zh-CN"/>
              </w:rPr>
              <w:t>行业分析方法</w:t>
            </w:r>
            <w:r>
              <w:rPr>
                <w:rFonts w:hint="eastAsia" w:ascii="Times New Roman" w:hAnsi="Times New Roman" w:eastAsia="仿宋_GB2312"/>
                <w:szCs w:val="21"/>
              </w:rPr>
              <w:t>。</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3.能力要求</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(1)能够掌握有效的学习方法，具备获取和更新旅游管理相关知识的自我学习能力；</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(2)能</w:t>
            </w:r>
            <w:r>
              <w:rPr>
                <w:rFonts w:hint="eastAsia" w:ascii="Times New Roman" w:hAnsi="Times New Roman" w:eastAsia="仿宋_GB2312"/>
                <w:szCs w:val="21"/>
                <w:lang w:val="en-US" w:eastAsia="zh-CN"/>
              </w:rPr>
              <w:t>够</w:t>
            </w:r>
            <w:r>
              <w:rPr>
                <w:rFonts w:hint="eastAsia" w:ascii="Times New Roman" w:hAnsi="Times New Roman" w:eastAsia="仿宋_GB2312"/>
                <w:szCs w:val="21"/>
              </w:rPr>
              <w:t>运用所学的理论、方法、技能解决旅游管理</w:t>
            </w:r>
            <w:r>
              <w:rPr>
                <w:rFonts w:hint="eastAsia" w:ascii="Times New Roman" w:hAnsi="Times New Roman" w:eastAsia="仿宋_GB2312"/>
                <w:szCs w:val="21"/>
                <w:lang w:val="en-US" w:eastAsia="zh-CN"/>
              </w:rPr>
              <w:t>中</w:t>
            </w:r>
            <w:r>
              <w:rPr>
                <w:rFonts w:hint="eastAsia" w:ascii="Times New Roman" w:hAnsi="Times New Roman" w:eastAsia="仿宋_GB2312"/>
                <w:szCs w:val="21"/>
              </w:rPr>
              <w:t>的实际问题；</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w:t>
            </w:r>
            <w:r>
              <w:rPr>
                <w:rFonts w:hint="eastAsia" w:ascii="Times New Roman" w:hAnsi="Times New Roman" w:eastAsia="仿宋_GB2312"/>
                <w:szCs w:val="21"/>
                <w:lang w:val="en-US" w:eastAsia="zh-CN"/>
              </w:rPr>
              <w:t>3</w:t>
            </w:r>
            <w:r>
              <w:rPr>
                <w:rFonts w:hint="eastAsia" w:ascii="Times New Roman" w:hAnsi="Times New Roman" w:eastAsia="仿宋_GB2312"/>
                <w:szCs w:val="21"/>
              </w:rPr>
              <w:t>)具备信息处理操作和应用的一般技能；</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w:t>
            </w:r>
            <w:r>
              <w:rPr>
                <w:rFonts w:hint="eastAsia" w:ascii="Times New Roman" w:hAnsi="Times New Roman" w:eastAsia="仿宋_GB2312"/>
                <w:szCs w:val="21"/>
                <w:lang w:val="en-US" w:eastAsia="zh-CN"/>
              </w:rPr>
              <w:t>4</w:t>
            </w:r>
            <w:r>
              <w:rPr>
                <w:rFonts w:hint="eastAsia" w:ascii="Times New Roman" w:hAnsi="Times New Roman" w:eastAsia="仿宋_GB2312"/>
                <w:szCs w:val="21"/>
              </w:rPr>
              <w:t>)具有将所学专业知识应用于实践的基本技能，考取导游资格证、酒店管理师等相关从业资格证；</w:t>
            </w:r>
          </w:p>
          <w:p>
            <w:pPr>
              <w:ind w:firstLine="420" w:firstLineChars="200"/>
              <w:outlineLvl w:val="2"/>
              <w:rPr>
                <w:rFonts w:hint="eastAsia" w:ascii="Times New Roman" w:hAnsi="Times New Roman" w:eastAsia="仿宋_GB2312"/>
                <w:szCs w:val="21"/>
              </w:rPr>
            </w:pPr>
            <w:r>
              <w:rPr>
                <w:rFonts w:ascii="Times New Roman" w:hAnsi="Times New Roman" w:eastAsia="仿宋_GB2312"/>
                <w:color w:val="auto"/>
                <w:szCs w:val="21"/>
                <w:highlight w:val="none"/>
              </w:rPr>
              <w:t>(5)</w:t>
            </w:r>
            <w:r>
              <w:rPr>
                <w:rFonts w:hint="eastAsia" w:ascii="Times New Roman" w:hAnsi="Times New Roman" w:eastAsia="仿宋_GB2312"/>
                <w:szCs w:val="21"/>
              </w:rPr>
              <w:t>具有旅游服务意识和管理能力</w:t>
            </w:r>
            <w:r>
              <w:rPr>
                <w:rFonts w:hint="eastAsia" w:ascii="Times New Roman" w:hAnsi="Times New Roman" w:eastAsia="仿宋_GB2312"/>
                <w:szCs w:val="21"/>
                <w:lang w:eastAsia="zh-CN"/>
              </w:rPr>
              <w:t>；</w:t>
            </w:r>
          </w:p>
          <w:p>
            <w:pPr>
              <w:ind w:firstLine="420" w:firstLineChars="200"/>
              <w:outlineLvl w:val="2"/>
              <w:rPr>
                <w:rFonts w:hint="eastAsia" w:ascii="Times New Roman" w:hAnsi="Times New Roman" w:eastAsia="仿宋_GB2312" w:cs="Times New Roman"/>
                <w:szCs w:val="21"/>
              </w:rPr>
            </w:pPr>
            <w:r>
              <w:rPr>
                <w:rFonts w:ascii="Times New Roman" w:hAnsi="Times New Roman" w:eastAsia="仿宋_GB2312"/>
                <w:color w:val="auto"/>
                <w:szCs w:val="21"/>
                <w:highlight w:val="none"/>
              </w:rPr>
              <w:t>(6)</w:t>
            </w:r>
            <w:r>
              <w:rPr>
                <w:rFonts w:hint="eastAsia" w:ascii="Times New Roman" w:hAnsi="Times New Roman" w:eastAsia="仿宋_GB2312" w:cs="Times New Roman"/>
                <w:szCs w:val="21"/>
              </w:rPr>
              <w:t>具备专业敏感性</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具有初步的知识更新能力和</w:t>
            </w:r>
            <w:r>
              <w:rPr>
                <w:rFonts w:hint="eastAsia" w:ascii="Times New Roman" w:hAnsi="Times New Roman" w:eastAsia="仿宋_GB2312" w:cs="Times New Roman"/>
                <w:szCs w:val="21"/>
                <w:lang w:val="en-US" w:eastAsia="zh-CN"/>
              </w:rPr>
              <w:t>旅游产品</w:t>
            </w:r>
            <w:r>
              <w:rPr>
                <w:rFonts w:hint="eastAsia" w:ascii="Times New Roman" w:hAnsi="Times New Roman" w:eastAsia="仿宋_GB2312" w:cs="Times New Roman"/>
                <w:szCs w:val="21"/>
              </w:rPr>
              <w:t>创新</w:t>
            </w:r>
            <w:r>
              <w:rPr>
                <w:rFonts w:hint="eastAsia" w:ascii="Times New Roman" w:hAnsi="Times New Roman" w:eastAsia="仿宋_GB2312" w:cs="Times New Roman"/>
                <w:szCs w:val="21"/>
                <w:lang w:val="en-US" w:eastAsia="zh-CN"/>
              </w:rPr>
              <w:t>能力</w:t>
            </w:r>
            <w:r>
              <w:rPr>
                <w:rFonts w:hint="eastAsia" w:ascii="Times New Roman" w:hAnsi="Times New Roman" w:eastAsia="仿宋_GB2312" w:cs="Times New Roman"/>
                <w:szCs w:val="21"/>
              </w:rPr>
              <w:t>；</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w:t>
            </w:r>
            <w:r>
              <w:rPr>
                <w:rFonts w:hint="eastAsia" w:ascii="Times New Roman" w:hAnsi="Times New Roman" w:eastAsia="仿宋_GB2312"/>
                <w:szCs w:val="21"/>
                <w:lang w:val="en-US" w:eastAsia="zh-CN"/>
              </w:rPr>
              <w:t>7</w:t>
            </w:r>
            <w:r>
              <w:rPr>
                <w:rFonts w:hint="eastAsia" w:ascii="Times New Roman" w:hAnsi="Times New Roman" w:eastAsia="仿宋_GB2312"/>
                <w:szCs w:val="21"/>
              </w:rPr>
              <w:t>)</w:t>
            </w:r>
            <w:r>
              <w:rPr>
                <w:rFonts w:hint="eastAsia" w:ascii="Times New Roman" w:hAnsi="Times New Roman" w:eastAsia="仿宋_GB2312"/>
                <w:szCs w:val="21"/>
                <w:lang w:val="en-US" w:eastAsia="zh-CN"/>
              </w:rPr>
              <w:t>具备一定的</w:t>
            </w:r>
            <w:r>
              <w:rPr>
                <w:rFonts w:hint="eastAsia" w:ascii="Times New Roman" w:hAnsi="Times New Roman" w:eastAsia="仿宋_GB2312"/>
                <w:szCs w:val="21"/>
              </w:rPr>
              <w:t>创新创业能力。</w:t>
            </w:r>
          </w:p>
          <w:p>
            <w:pPr>
              <w:ind w:firstLine="420" w:firstLineChars="200"/>
              <w:outlineLvl w:val="2"/>
              <w:rPr>
                <w:rFonts w:hint="eastAsia" w:ascii="Times New Roman" w:hAnsi="Times New Roman" w:eastAsia="仿宋_GB2312"/>
                <w:szCs w:val="21"/>
                <w:lang w:eastAsia="zh-CN"/>
              </w:rPr>
            </w:pPr>
            <w:r>
              <w:rPr>
                <w:rFonts w:hint="eastAsia" w:ascii="Times New Roman" w:hAnsi="Times New Roman" w:eastAsia="仿宋_GB2312"/>
                <w:szCs w:val="21"/>
              </w:rPr>
              <w:t>4</w:t>
            </w:r>
            <w:r>
              <w:rPr>
                <w:rFonts w:ascii="Times New Roman" w:hAnsi="Times New Roman" w:eastAsia="仿宋_GB2312"/>
                <w:szCs w:val="21"/>
              </w:rPr>
              <w:t>.职业</w:t>
            </w:r>
            <w:r>
              <w:rPr>
                <w:rFonts w:hint="eastAsia" w:ascii="Times New Roman" w:hAnsi="Times New Roman" w:eastAsia="仿宋_GB2312"/>
                <w:szCs w:val="21"/>
                <w:lang w:val="en-US" w:eastAsia="zh-CN"/>
              </w:rPr>
              <w:t>方向</w:t>
            </w:r>
          </w:p>
          <w:tbl>
            <w:tblPr>
              <w:tblStyle w:val="12"/>
              <w:tblpPr w:leftFromText="180" w:rightFromText="180" w:vertAnchor="text" w:horzAnchor="page" w:tblpXSpec="center" w:tblpY="273"/>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355"/>
              <w:gridCol w:w="2203"/>
              <w:gridCol w:w="2394"/>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18" w:type="dxa"/>
                  <w:gridSpan w:val="2"/>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就业岗位</w:t>
                  </w:r>
                </w:p>
              </w:tc>
              <w:tc>
                <w:tcPr>
                  <w:tcW w:w="2203"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职业方向</w:t>
                  </w:r>
                </w:p>
              </w:tc>
              <w:tc>
                <w:tcPr>
                  <w:tcW w:w="2394"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必备职业资格证书</w:t>
                  </w:r>
                </w:p>
              </w:tc>
              <w:tc>
                <w:tcPr>
                  <w:tcW w:w="1902"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其它相关职业资格证书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3" w:type="dxa"/>
                  <w:vMerge w:val="restart"/>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初始就业岗位</w:t>
                  </w: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地接导游</w:t>
                  </w:r>
                </w:p>
              </w:tc>
              <w:tc>
                <w:tcPr>
                  <w:tcW w:w="2203"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旅行社导游</w:t>
                  </w:r>
                </w:p>
              </w:tc>
              <w:tc>
                <w:tcPr>
                  <w:tcW w:w="2394"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国家导游员资格证</w:t>
                  </w:r>
                </w:p>
              </w:tc>
              <w:tc>
                <w:tcPr>
                  <w:tcW w:w="1902"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普通话等级证书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景区讲解员</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景点景区及博物馆展览馆等讲解员</w:t>
                  </w:r>
                </w:p>
              </w:tc>
              <w:tc>
                <w:tcPr>
                  <w:tcW w:w="2394"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普通话等级证书</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酒店管理员</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酒店服务及管理人员</w:t>
                  </w:r>
                </w:p>
              </w:tc>
              <w:tc>
                <w:tcPr>
                  <w:tcW w:w="2394" w:type="dxa"/>
                  <w:vAlign w:val="center"/>
                </w:tcPr>
                <w:p>
                  <w:pPr>
                    <w:ind w:firstLine="420" w:firstLineChars="200"/>
                    <w:jc w:val="center"/>
                    <w:outlineLvl w:val="2"/>
                    <w:rPr>
                      <w:rFonts w:ascii="仿宋" w:hAnsi="仿宋" w:eastAsia="仿宋_GB2312" w:cs="仿宋"/>
                      <w:color w:val="auto"/>
                      <w:szCs w:val="21"/>
                      <w:highlight w:val="none"/>
                    </w:rPr>
                  </w:pPr>
                  <w:r>
                    <w:rPr>
                      <w:rFonts w:ascii="Times New Roman" w:hAnsi="Times New Roman" w:eastAsia="仿宋_GB2312" w:cs="Times New Roman"/>
                      <w:color w:val="auto"/>
                      <w:szCs w:val="21"/>
                      <w:highlight w:val="none"/>
                    </w:rPr>
                    <w:t>酒店管理</w:t>
                  </w:r>
                  <w:r>
                    <w:rPr>
                      <w:rFonts w:hint="eastAsia" w:ascii="Times New Roman" w:hAnsi="Times New Roman" w:eastAsia="仿宋_GB2312" w:cs="Times New Roman"/>
                      <w:color w:val="auto"/>
                      <w:szCs w:val="21"/>
                      <w:highlight w:val="none"/>
                    </w:rPr>
                    <w:t>师</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会展接待员</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会展接待、服务</w:t>
                  </w:r>
                </w:p>
              </w:tc>
              <w:tc>
                <w:tcPr>
                  <w:tcW w:w="2394" w:type="dxa"/>
                  <w:vAlign w:val="center"/>
                </w:tcPr>
                <w:p>
                  <w:pPr>
                    <w:ind w:firstLine="420" w:firstLineChars="200"/>
                    <w:jc w:val="center"/>
                    <w:outlineLvl w:val="2"/>
                    <w:rPr>
                      <w:rFonts w:ascii="仿宋" w:hAnsi="仿宋" w:eastAsia="仿宋" w:cs="仿宋"/>
                      <w:color w:val="auto"/>
                      <w:szCs w:val="21"/>
                      <w:highlight w:val="none"/>
                    </w:rPr>
                  </w:pP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63" w:type="dxa"/>
                  <w:vMerge w:val="restart"/>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发展就业岗位</w:t>
                  </w: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计调与外联</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旅行社计调与外联</w:t>
                  </w:r>
                </w:p>
              </w:tc>
              <w:tc>
                <w:tcPr>
                  <w:tcW w:w="2394" w:type="dxa"/>
                  <w:vAlign w:val="center"/>
                </w:tcPr>
                <w:p>
                  <w:pPr>
                    <w:ind w:firstLine="420" w:firstLineChars="200"/>
                    <w:jc w:val="center"/>
                    <w:outlineLvl w:val="2"/>
                    <w:rPr>
                      <w:rFonts w:ascii="仿宋" w:hAnsi="仿宋" w:eastAsia="仿宋" w:cs="仿宋"/>
                      <w:color w:val="auto"/>
                      <w:szCs w:val="21"/>
                      <w:highlight w:val="none"/>
                    </w:rPr>
                  </w:pP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休闲旅游产品策划与营销岗人员</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休闲旅游产品策划与营销岗人员</w:t>
                  </w:r>
                </w:p>
              </w:tc>
              <w:tc>
                <w:tcPr>
                  <w:tcW w:w="2394"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策划师</w:t>
                  </w:r>
                </w:p>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营销师</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会展策划人员</w:t>
                  </w:r>
                </w:p>
              </w:tc>
              <w:tc>
                <w:tcPr>
                  <w:tcW w:w="2203" w:type="dxa"/>
                  <w:vAlign w:val="center"/>
                </w:tcPr>
                <w:p>
                  <w:pPr>
                    <w:ind w:firstLine="420" w:firstLineChars="200"/>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会展策划师</w:t>
                  </w:r>
                </w:p>
              </w:tc>
              <w:tc>
                <w:tcPr>
                  <w:tcW w:w="2394" w:type="dxa"/>
                  <w:vAlign w:val="center"/>
                </w:tcPr>
                <w:p>
                  <w:pPr>
                    <w:ind w:firstLine="420" w:firstLineChars="200"/>
                    <w:jc w:val="center"/>
                    <w:outlineLvl w:val="2"/>
                    <w:rPr>
                      <w:rFonts w:ascii="仿宋" w:hAnsi="仿宋" w:eastAsia="仿宋" w:cs="仿宋"/>
                      <w:color w:val="auto"/>
                      <w:szCs w:val="21"/>
                      <w:highlight w:val="none"/>
                    </w:rPr>
                  </w:pPr>
                </w:p>
              </w:tc>
              <w:tc>
                <w:tcPr>
                  <w:tcW w:w="1902"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会展职业经理人</w:t>
                  </w:r>
                </w:p>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酒店职业经理人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3" w:type="dxa"/>
                  <w:vMerge w:val="restart"/>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职业提升岗位</w:t>
                  </w:r>
                </w:p>
              </w:tc>
              <w:tc>
                <w:tcPr>
                  <w:tcW w:w="2355"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休闲旅游企业管理者</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休闲旅游企业管理者</w:t>
                  </w:r>
                </w:p>
              </w:tc>
              <w:tc>
                <w:tcPr>
                  <w:tcW w:w="2394"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国家岗位培训合格证书</w:t>
                  </w:r>
                </w:p>
              </w:tc>
              <w:tc>
                <w:tcPr>
                  <w:tcW w:w="1902" w:type="dxa"/>
                  <w:vAlign w:val="center"/>
                </w:tcPr>
                <w:p>
                  <w:pPr>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休闲旅游项目管理者</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休闲旅游项目管理者</w:t>
                  </w:r>
                </w:p>
              </w:tc>
              <w:tc>
                <w:tcPr>
                  <w:tcW w:w="2394"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国家岗位培训合格证书</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63" w:type="dxa"/>
                  <w:vMerge w:val="continue"/>
                  <w:vAlign w:val="center"/>
                </w:tcPr>
                <w:p>
                  <w:pPr>
                    <w:ind w:firstLine="420" w:firstLineChars="200"/>
                    <w:jc w:val="center"/>
                    <w:outlineLvl w:val="2"/>
                    <w:rPr>
                      <w:rFonts w:ascii="仿宋" w:hAnsi="仿宋" w:eastAsia="仿宋" w:cs="仿宋"/>
                      <w:color w:val="auto"/>
                      <w:szCs w:val="21"/>
                      <w:highlight w:val="none"/>
                    </w:rPr>
                  </w:pPr>
                </w:p>
              </w:tc>
              <w:tc>
                <w:tcPr>
                  <w:tcW w:w="2355"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会展项目管理者</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会展项目管理者</w:t>
                  </w:r>
                </w:p>
              </w:tc>
              <w:tc>
                <w:tcPr>
                  <w:tcW w:w="2394"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国家岗位培训合格证书</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6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相关就业岗位</w:t>
                  </w:r>
                </w:p>
              </w:tc>
              <w:tc>
                <w:tcPr>
                  <w:tcW w:w="2355"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景区服务、文秘、培训、旅游咨询、接待服务等</w:t>
                  </w:r>
                </w:p>
              </w:tc>
              <w:tc>
                <w:tcPr>
                  <w:tcW w:w="2203"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旅游景区、各类企事业单位、中小学校、政府机关等</w:t>
                  </w:r>
                </w:p>
              </w:tc>
              <w:tc>
                <w:tcPr>
                  <w:tcW w:w="2394" w:type="dxa"/>
                  <w:vAlign w:val="center"/>
                </w:tcPr>
                <w:p>
                  <w:pPr>
                    <w:jc w:val="center"/>
                    <w:outlineLvl w:val="2"/>
                    <w:rPr>
                      <w:rFonts w:ascii="仿宋" w:hAnsi="仿宋" w:eastAsia="仿宋" w:cs="仿宋"/>
                      <w:color w:val="auto"/>
                      <w:szCs w:val="21"/>
                      <w:highlight w:val="none"/>
                    </w:rPr>
                  </w:pPr>
                  <w:r>
                    <w:rPr>
                      <w:rFonts w:hint="eastAsia" w:ascii="仿宋" w:hAnsi="仿宋" w:eastAsia="仿宋" w:cs="仿宋"/>
                      <w:color w:val="auto"/>
                      <w:szCs w:val="21"/>
                      <w:highlight w:val="none"/>
                    </w:rPr>
                    <w:t>旅游景区相关岗位培训合格证、秘书资格证、培训师资格证</w:t>
                  </w:r>
                </w:p>
              </w:tc>
              <w:tc>
                <w:tcPr>
                  <w:tcW w:w="1902" w:type="dxa"/>
                  <w:vAlign w:val="center"/>
                </w:tcPr>
                <w:p>
                  <w:pPr>
                    <w:ind w:firstLine="420" w:firstLineChars="200"/>
                    <w:jc w:val="center"/>
                    <w:outlineLvl w:val="2"/>
                    <w:rPr>
                      <w:rFonts w:ascii="仿宋" w:hAnsi="仿宋" w:eastAsia="仿宋" w:cs="仿宋"/>
                      <w:color w:val="auto"/>
                      <w:szCs w:val="21"/>
                      <w:highlight w:val="none"/>
                    </w:rPr>
                  </w:pPr>
                </w:p>
              </w:tc>
            </w:tr>
          </w:tbl>
          <w:p>
            <w:pPr>
              <w:outlineLvl w:val="2"/>
              <w:rPr>
                <w:rFonts w:ascii="Times New Roman" w:hAnsi="Times New Roman" w:eastAsia="仿宋_GB2312"/>
                <w:szCs w:val="21"/>
              </w:rPr>
            </w:pPr>
          </w:p>
          <w:p>
            <w:pPr>
              <w:ind w:firstLine="420" w:firstLineChars="200"/>
              <w:outlineLvl w:val="2"/>
              <w:rPr>
                <w:rFonts w:ascii="Times New Roman" w:hAnsi="Times New Roman" w:eastAsia="仿宋_GB2312"/>
                <w:szCs w:val="21"/>
              </w:rPr>
            </w:pPr>
          </w:p>
          <w:p>
            <w:pPr>
              <w:ind w:firstLine="422" w:firstLineChars="200"/>
              <w:outlineLvl w:val="1"/>
              <w:rPr>
                <w:rFonts w:ascii="Times New Roman" w:hAnsi="Times New Roman" w:eastAsia="黑体"/>
                <w:b/>
                <w:bCs/>
                <w:szCs w:val="21"/>
              </w:rPr>
            </w:pPr>
            <w:r>
              <w:rPr>
                <w:rFonts w:ascii="Times New Roman" w:eastAsia="黑体"/>
                <w:b/>
                <w:bCs/>
                <w:szCs w:val="21"/>
              </w:rPr>
              <w:t>四、培养规格</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（一）修业年限：</w:t>
            </w:r>
            <w:r>
              <w:rPr>
                <w:rFonts w:hint="eastAsia" w:ascii="Times New Roman" w:hAnsi="Times New Roman" w:eastAsia="仿宋_GB2312"/>
                <w:szCs w:val="21"/>
              </w:rPr>
              <w:t>实行学分制，学员取得正式学籍后5年内所修学分有效，最短学习年限不低于2.</w:t>
            </w:r>
            <w:r>
              <w:rPr>
                <w:rFonts w:ascii="Times New Roman" w:hAnsi="Times New Roman" w:eastAsia="仿宋_GB2312"/>
                <w:szCs w:val="21"/>
              </w:rPr>
              <w:t>5</w:t>
            </w:r>
            <w:r>
              <w:rPr>
                <w:rFonts w:hint="eastAsia" w:ascii="Times New Roman" w:hAnsi="Times New Roman" w:eastAsia="仿宋_GB2312"/>
                <w:szCs w:val="21"/>
              </w:rPr>
              <w:t>年。</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rPr>
              <w:t>学员在有效年限内修完教学计划规定的课程，毕业鉴定符合要求颁发国家承认学历的本科毕业证书，毕业证书在中国高等教育学生信息网（学信网）电子注册。</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（二）学习形式：</w:t>
            </w:r>
            <w:r>
              <w:rPr>
                <w:rFonts w:hint="eastAsia" w:ascii="Times New Roman" w:hAnsi="Times New Roman" w:eastAsia="仿宋_GB2312"/>
                <w:szCs w:val="21"/>
              </w:rPr>
              <w:t>江西开放大学为学员配备“导学教师”，在企业设立学习中心，企业优秀管理或技术人员作为“企业导师”，与校内专业教师一起实现“双导师制”学习管理模式，共同组织学员线上、线下二元学习。</w:t>
            </w:r>
          </w:p>
          <w:p>
            <w:pPr>
              <w:ind w:firstLine="422" w:firstLineChars="200"/>
              <w:rPr>
                <w:rFonts w:ascii="Times New Roman" w:hAnsi="Times New Roman" w:eastAsia="仿宋_GB2312"/>
                <w:b/>
                <w:bCs/>
                <w:color w:val="0000FF"/>
                <w:szCs w:val="21"/>
              </w:rPr>
            </w:pPr>
            <w:r>
              <w:rPr>
                <w:rFonts w:ascii="Times New Roman" w:hAnsi="Times New Roman" w:eastAsia="仿宋_GB2312"/>
                <w:b/>
                <w:bCs/>
                <w:szCs w:val="21"/>
              </w:rPr>
              <w:t>（三）总学时学分：</w:t>
            </w:r>
            <w:r>
              <w:rPr>
                <w:rFonts w:hint="eastAsia" w:ascii="Times New Roman" w:hAnsi="Times New Roman" w:eastAsia="仿宋_GB2312"/>
                <w:b/>
                <w:bCs/>
                <w:color w:val="auto"/>
                <w:szCs w:val="21"/>
              </w:rPr>
              <w:t>1620</w:t>
            </w:r>
            <w:r>
              <w:rPr>
                <w:rFonts w:ascii="Times New Roman" w:hAnsi="Times New Roman" w:eastAsia="仿宋_GB2312"/>
                <w:b/>
                <w:bCs/>
                <w:color w:val="auto"/>
                <w:szCs w:val="21"/>
              </w:rPr>
              <w:t>学时，</w:t>
            </w:r>
            <w:r>
              <w:rPr>
                <w:rFonts w:hint="eastAsia" w:ascii="Times New Roman" w:hAnsi="Times New Roman" w:eastAsia="仿宋_GB2312"/>
                <w:b/>
                <w:bCs/>
                <w:color w:val="auto"/>
                <w:szCs w:val="21"/>
              </w:rPr>
              <w:t>90</w:t>
            </w:r>
            <w:r>
              <w:rPr>
                <w:rFonts w:ascii="Times New Roman" w:hAnsi="Times New Roman" w:eastAsia="仿宋_GB2312"/>
                <w:b/>
                <w:bCs/>
                <w:color w:val="auto"/>
                <w:szCs w:val="21"/>
              </w:rPr>
              <w:t>学分</w:t>
            </w:r>
          </w:p>
          <w:p>
            <w:pPr>
              <w:ind w:firstLine="422" w:firstLineChars="200"/>
              <w:outlineLvl w:val="1"/>
              <w:rPr>
                <w:rFonts w:ascii="Times New Roman" w:hAnsi="Times New Roman" w:eastAsia="黑体"/>
                <w:b/>
                <w:bCs/>
                <w:szCs w:val="21"/>
              </w:rPr>
            </w:pPr>
            <w:r>
              <w:rPr>
                <w:rFonts w:ascii="Times New Roman" w:eastAsia="黑体"/>
                <w:b/>
                <w:bCs/>
                <w:szCs w:val="21"/>
              </w:rPr>
              <w:t>五、课程体系说明</w:t>
            </w:r>
          </w:p>
          <w:p>
            <w:pPr>
              <w:autoSpaceDE w:val="0"/>
              <w:ind w:firstLine="420" w:firstLineChars="200"/>
              <w:rPr>
                <w:rFonts w:ascii="Times New Roman" w:eastAsia="仿宋_GB2312"/>
                <w:szCs w:val="21"/>
              </w:rPr>
            </w:pPr>
            <w:r>
              <w:rPr>
                <w:rFonts w:ascii="Times New Roman" w:eastAsia="仿宋_GB2312"/>
                <w:szCs w:val="21"/>
              </w:rPr>
              <w:t>（一）课程模块设置</w:t>
            </w:r>
          </w:p>
          <w:p>
            <w:pPr>
              <w:autoSpaceDE w:val="0"/>
              <w:ind w:firstLine="420" w:firstLineChars="200"/>
              <w:rPr>
                <w:rFonts w:ascii="Times New Roman" w:eastAsia="仿宋_GB2312"/>
                <w:szCs w:val="21"/>
              </w:rPr>
            </w:pPr>
            <w:r>
              <w:rPr>
                <w:rFonts w:ascii="Times New Roman" w:eastAsia="仿宋_GB2312"/>
                <w:szCs w:val="21"/>
              </w:rPr>
              <w:t>本专业共设置</w:t>
            </w:r>
            <w:r>
              <w:rPr>
                <w:rFonts w:hint="eastAsia" w:ascii="Times New Roman" w:eastAsia="仿宋_GB2312"/>
                <w:szCs w:val="21"/>
              </w:rPr>
              <w:t>6</w:t>
            </w:r>
            <w:r>
              <w:rPr>
                <w:rFonts w:ascii="Times New Roman" w:eastAsia="仿宋_GB2312"/>
                <w:szCs w:val="21"/>
              </w:rPr>
              <w:t>个模块，分别是思想政治理论课、</w:t>
            </w:r>
            <w:r>
              <w:rPr>
                <w:rFonts w:hint="eastAsia" w:ascii="Times New Roman" w:eastAsia="仿宋_GB2312"/>
                <w:szCs w:val="21"/>
              </w:rPr>
              <w:t>公共基础课、专业课、通识课、企业特色课、技能实践课。</w:t>
            </w:r>
          </w:p>
          <w:p>
            <w:pPr>
              <w:autoSpaceDE w:val="0"/>
              <w:ind w:firstLine="420" w:firstLineChars="200"/>
              <w:rPr>
                <w:rFonts w:ascii="Times New Roman" w:eastAsia="仿宋_GB2312"/>
                <w:szCs w:val="21"/>
              </w:rPr>
            </w:pPr>
            <w:r>
              <w:rPr>
                <w:rFonts w:ascii="Times New Roman" w:eastAsia="仿宋_GB2312"/>
                <w:szCs w:val="21"/>
                <w:lang w:val="zh-TW"/>
              </w:rPr>
              <w:t>（二）课程结构体系</w:t>
            </w:r>
          </w:p>
          <w:p>
            <w:pPr>
              <w:autoSpaceDE w:val="0"/>
              <w:ind w:firstLine="420" w:firstLineChars="200"/>
              <w:rPr>
                <w:rFonts w:ascii="Times New Roman" w:eastAsia="仿宋_GB2312"/>
                <w:szCs w:val="21"/>
              </w:rPr>
            </w:pPr>
          </w:p>
          <w:tbl>
            <w:tblPr>
              <w:tblStyle w:val="1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270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4"/>
                </w:tcPr>
                <w:p>
                  <w:pPr>
                    <w:autoSpaceDE w:val="0"/>
                    <w:jc w:val="center"/>
                    <w:rPr>
                      <w:rFonts w:ascii="Times New Roman" w:eastAsia="仿宋_GB2312"/>
                      <w:szCs w:val="21"/>
                    </w:rPr>
                  </w:pPr>
                  <w:r>
                    <w:rPr>
                      <w:rFonts w:ascii="Times New Roman" w:eastAsia="仿宋_GB2312"/>
                      <w:szCs w:val="21"/>
                      <w:lang w:val="zh-TW"/>
                    </w:rPr>
                    <w:t>课程教学安排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ascii="Times New Roman" w:eastAsia="仿宋_GB2312"/>
                      <w:szCs w:val="21"/>
                    </w:rPr>
                  </w:pPr>
                </w:p>
                <w:p>
                  <w:pPr>
                    <w:autoSpaceDE w:val="0"/>
                    <w:jc w:val="center"/>
                    <w:rPr>
                      <w:rFonts w:ascii="Times New Roman" w:eastAsia="仿宋_GB2312"/>
                      <w:szCs w:val="21"/>
                    </w:rPr>
                  </w:pPr>
                </w:p>
                <w:p>
                  <w:pPr>
                    <w:autoSpaceDE w:val="0"/>
                    <w:jc w:val="center"/>
                    <w:rPr>
                      <w:rFonts w:ascii="Times New Roman" w:eastAsia="仿宋_GB2312"/>
                      <w:szCs w:val="21"/>
                    </w:rPr>
                  </w:pPr>
                  <w:r>
                    <w:rPr>
                      <w:rFonts w:hint="eastAsia" w:ascii="Times New Roman" w:eastAsia="仿宋_GB2312"/>
                      <w:szCs w:val="21"/>
                    </w:rPr>
                    <w:t>教学模式</w:t>
                  </w:r>
                </w:p>
              </w:tc>
              <w:tc>
                <w:tcPr>
                  <w:tcW w:w="2703" w:type="dxa"/>
                </w:tcPr>
                <w:p>
                  <w:pPr>
                    <w:autoSpaceDE w:val="0"/>
                    <w:jc w:val="center"/>
                    <w:rPr>
                      <w:rFonts w:ascii="Times New Roman" w:eastAsia="仿宋_GB2312"/>
                      <w:szCs w:val="21"/>
                    </w:rPr>
                  </w:pPr>
                  <w:r>
                    <w:rPr>
                      <w:rFonts w:hint="eastAsia" w:ascii="Times New Roman" w:eastAsia="仿宋_GB2312"/>
                      <w:szCs w:val="21"/>
                    </w:rPr>
                    <w:t>项目</w:t>
                  </w:r>
                </w:p>
              </w:tc>
              <w:tc>
                <w:tcPr>
                  <w:tcW w:w="1984" w:type="dxa"/>
                </w:tcPr>
                <w:p>
                  <w:pPr>
                    <w:autoSpaceDE w:val="0"/>
                    <w:jc w:val="center"/>
                    <w:rPr>
                      <w:rFonts w:ascii="Times New Roman" w:eastAsia="仿宋_GB2312"/>
                      <w:szCs w:val="21"/>
                    </w:rPr>
                  </w:pPr>
                  <w:r>
                    <w:rPr>
                      <w:rFonts w:hint="eastAsia" w:ascii="Times New Roman" w:eastAsia="仿宋_GB2312"/>
                      <w:szCs w:val="21"/>
                    </w:rPr>
                    <w:t>课时分配比例%</w:t>
                  </w:r>
                </w:p>
              </w:tc>
              <w:tc>
                <w:tcPr>
                  <w:tcW w:w="1985" w:type="dxa"/>
                </w:tcPr>
                <w:p>
                  <w:pPr>
                    <w:autoSpaceDE w:val="0"/>
                    <w:jc w:val="center"/>
                    <w:rPr>
                      <w:rFonts w:ascii="Times New Roman" w:eastAsia="仿宋_GB2312"/>
                      <w:szCs w:val="21"/>
                    </w:rPr>
                  </w:pPr>
                  <w:r>
                    <w:rPr>
                      <w:rFonts w:hint="eastAsia" w:ascii="Times New Roman"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ascii="Times New Roman" w:eastAsia="仿宋_GB2312"/>
                      <w:szCs w:val="21"/>
                    </w:rPr>
                  </w:pPr>
                </w:p>
              </w:tc>
              <w:tc>
                <w:tcPr>
                  <w:tcW w:w="2703" w:type="dxa"/>
                </w:tcPr>
                <w:p>
                  <w:pPr>
                    <w:autoSpaceDE w:val="0"/>
                    <w:rPr>
                      <w:rFonts w:ascii="Times New Roman" w:eastAsia="仿宋_GB2312"/>
                      <w:szCs w:val="21"/>
                    </w:rPr>
                  </w:pPr>
                  <w:r>
                    <w:rPr>
                      <w:rFonts w:hint="eastAsia" w:ascii="Times New Roman" w:eastAsia="仿宋_GB2312"/>
                      <w:szCs w:val="21"/>
                    </w:rPr>
                    <w:t>线上教学+集中面授</w:t>
                  </w:r>
                </w:p>
              </w:tc>
              <w:tc>
                <w:tcPr>
                  <w:tcW w:w="1984" w:type="dxa"/>
                </w:tcPr>
                <w:p>
                  <w:pPr>
                    <w:autoSpaceDE w:val="0"/>
                    <w:rPr>
                      <w:rFonts w:ascii="Times New Roman" w:eastAsia="仿宋_GB2312"/>
                      <w:szCs w:val="21"/>
                    </w:rPr>
                  </w:pPr>
                  <w:r>
                    <w:rPr>
                      <w:rFonts w:ascii="Times New Roman" w:eastAsia="仿宋_GB2312"/>
                      <w:szCs w:val="21"/>
                    </w:rPr>
                    <w:t>60%</w:t>
                  </w:r>
                </w:p>
              </w:tc>
              <w:tc>
                <w:tcPr>
                  <w:tcW w:w="1985" w:type="dxa"/>
                </w:tcPr>
                <w:p>
                  <w:pPr>
                    <w:autoSpaceDE w:val="0"/>
                    <w:rPr>
                      <w:rFonts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ascii="Times New Roman" w:eastAsia="仿宋_GB2312"/>
                      <w:szCs w:val="21"/>
                    </w:rPr>
                  </w:pPr>
                </w:p>
              </w:tc>
              <w:tc>
                <w:tcPr>
                  <w:tcW w:w="2703" w:type="dxa"/>
                </w:tcPr>
                <w:p>
                  <w:pPr>
                    <w:autoSpaceDE w:val="0"/>
                    <w:rPr>
                      <w:rFonts w:ascii="Times New Roman" w:eastAsia="仿宋_GB2312"/>
                      <w:szCs w:val="21"/>
                    </w:rPr>
                  </w:pPr>
                  <w:r>
                    <w:rPr>
                      <w:rFonts w:hint="eastAsia" w:ascii="Times New Roman" w:eastAsia="仿宋_GB2312"/>
                      <w:szCs w:val="21"/>
                    </w:rPr>
                    <w:t>技能实践</w:t>
                  </w:r>
                </w:p>
              </w:tc>
              <w:tc>
                <w:tcPr>
                  <w:tcW w:w="1984" w:type="dxa"/>
                </w:tcPr>
                <w:p>
                  <w:pPr>
                    <w:autoSpaceDE w:val="0"/>
                    <w:rPr>
                      <w:rFonts w:ascii="Times New Roman" w:eastAsia="仿宋_GB2312"/>
                      <w:szCs w:val="21"/>
                    </w:rPr>
                  </w:pPr>
                  <w:r>
                    <w:rPr>
                      <w:rFonts w:hint="eastAsia" w:ascii="Times New Roman" w:eastAsia="仿宋_GB2312"/>
                      <w:szCs w:val="21"/>
                    </w:rPr>
                    <w:t>4</w:t>
                  </w:r>
                  <w:r>
                    <w:rPr>
                      <w:rFonts w:ascii="Times New Roman" w:eastAsia="仿宋_GB2312"/>
                      <w:szCs w:val="21"/>
                    </w:rPr>
                    <w:t>0%</w:t>
                  </w:r>
                </w:p>
              </w:tc>
              <w:tc>
                <w:tcPr>
                  <w:tcW w:w="1985" w:type="dxa"/>
                </w:tcPr>
                <w:p>
                  <w:pPr>
                    <w:autoSpaceDE w:val="0"/>
                    <w:rPr>
                      <w:rFonts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rPr>
                      <w:rFonts w:ascii="Times New Roman" w:eastAsia="仿宋_GB2312"/>
                      <w:szCs w:val="21"/>
                    </w:rPr>
                  </w:pPr>
                </w:p>
              </w:tc>
              <w:tc>
                <w:tcPr>
                  <w:tcW w:w="2703" w:type="dxa"/>
                </w:tcPr>
                <w:p>
                  <w:pPr>
                    <w:autoSpaceDE w:val="0"/>
                    <w:rPr>
                      <w:rFonts w:ascii="Times New Roman" w:eastAsia="仿宋_GB2312"/>
                      <w:szCs w:val="21"/>
                    </w:rPr>
                  </w:pPr>
                  <w:r>
                    <w:rPr>
                      <w:rFonts w:hint="eastAsia" w:ascii="Times New Roman" w:eastAsia="仿宋_GB2312"/>
                      <w:szCs w:val="21"/>
                    </w:rPr>
                    <w:t>合计</w:t>
                  </w:r>
                </w:p>
              </w:tc>
              <w:tc>
                <w:tcPr>
                  <w:tcW w:w="1984" w:type="dxa"/>
                </w:tcPr>
                <w:p>
                  <w:pPr>
                    <w:autoSpaceDE w:val="0"/>
                    <w:rPr>
                      <w:rFonts w:ascii="Times New Roman" w:eastAsia="仿宋_GB2312"/>
                      <w:szCs w:val="21"/>
                    </w:rPr>
                  </w:pPr>
                  <w:r>
                    <w:rPr>
                      <w:rFonts w:hint="eastAsia" w:ascii="Times New Roman" w:eastAsia="仿宋_GB2312"/>
                      <w:szCs w:val="21"/>
                    </w:rPr>
                    <w:t>1</w:t>
                  </w:r>
                  <w:r>
                    <w:rPr>
                      <w:rFonts w:ascii="Times New Roman" w:eastAsia="仿宋_GB2312"/>
                      <w:szCs w:val="21"/>
                    </w:rPr>
                    <w:t>00%</w:t>
                  </w:r>
                </w:p>
              </w:tc>
              <w:tc>
                <w:tcPr>
                  <w:tcW w:w="1985" w:type="dxa"/>
                </w:tcPr>
                <w:p>
                  <w:pPr>
                    <w:autoSpaceDE w:val="0"/>
                    <w:rPr>
                      <w:rFonts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restart"/>
                </w:tcPr>
                <w:p>
                  <w:pPr>
                    <w:autoSpaceDE w:val="0"/>
                    <w:jc w:val="center"/>
                    <w:rPr>
                      <w:rFonts w:ascii="Times New Roman" w:eastAsia="仿宋_GB2312"/>
                      <w:szCs w:val="21"/>
                    </w:rPr>
                  </w:pPr>
                </w:p>
                <w:p>
                  <w:pPr>
                    <w:autoSpaceDE w:val="0"/>
                    <w:jc w:val="center"/>
                    <w:rPr>
                      <w:rFonts w:ascii="Times New Roman" w:eastAsia="仿宋_GB2312"/>
                      <w:szCs w:val="21"/>
                    </w:rPr>
                  </w:pPr>
                  <w:r>
                    <w:rPr>
                      <w:rFonts w:hint="eastAsia" w:ascii="Times New Roman" w:eastAsia="仿宋_GB2312"/>
                      <w:szCs w:val="21"/>
                    </w:rPr>
                    <w:t>教学内容</w:t>
                  </w:r>
                </w:p>
              </w:tc>
              <w:tc>
                <w:tcPr>
                  <w:tcW w:w="2703" w:type="dxa"/>
                </w:tcPr>
                <w:p>
                  <w:pPr>
                    <w:autoSpaceDE w:val="0"/>
                    <w:rPr>
                      <w:rFonts w:ascii="Times New Roman" w:eastAsia="仿宋_GB2312"/>
                      <w:szCs w:val="21"/>
                    </w:rPr>
                  </w:pPr>
                  <w:r>
                    <w:rPr>
                      <w:rFonts w:hint="eastAsia" w:ascii="Times New Roman" w:eastAsia="仿宋_GB2312"/>
                      <w:szCs w:val="21"/>
                    </w:rPr>
                    <w:t>理论部分</w:t>
                  </w:r>
                </w:p>
              </w:tc>
              <w:tc>
                <w:tcPr>
                  <w:tcW w:w="1984" w:type="dxa"/>
                </w:tcPr>
                <w:p>
                  <w:pPr>
                    <w:autoSpaceDE w:val="0"/>
                    <w:rPr>
                      <w:rFonts w:ascii="Times New Roman" w:eastAsia="仿宋_GB2312"/>
                      <w:szCs w:val="21"/>
                    </w:rPr>
                  </w:pPr>
                  <w:r>
                    <w:rPr>
                      <w:rFonts w:ascii="Times New Roman" w:eastAsia="仿宋_GB2312"/>
                      <w:szCs w:val="21"/>
                    </w:rPr>
                    <w:t>60%</w:t>
                  </w:r>
                </w:p>
              </w:tc>
              <w:tc>
                <w:tcPr>
                  <w:tcW w:w="1985" w:type="dxa"/>
                </w:tcPr>
                <w:p>
                  <w:pPr>
                    <w:autoSpaceDE w:val="0"/>
                    <w:rPr>
                      <w:rFonts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ascii="Times New Roman" w:eastAsia="仿宋_GB2312"/>
                      <w:szCs w:val="21"/>
                    </w:rPr>
                  </w:pPr>
                </w:p>
              </w:tc>
              <w:tc>
                <w:tcPr>
                  <w:tcW w:w="2703" w:type="dxa"/>
                </w:tcPr>
                <w:p>
                  <w:pPr>
                    <w:autoSpaceDE w:val="0"/>
                    <w:rPr>
                      <w:rFonts w:ascii="Times New Roman" w:eastAsia="仿宋_GB2312"/>
                      <w:szCs w:val="21"/>
                    </w:rPr>
                  </w:pPr>
                  <w:r>
                    <w:rPr>
                      <w:rFonts w:hint="eastAsia" w:ascii="Times New Roman" w:eastAsia="仿宋_GB2312"/>
                      <w:szCs w:val="21"/>
                    </w:rPr>
                    <w:t>实践部分</w:t>
                  </w:r>
                </w:p>
              </w:tc>
              <w:tc>
                <w:tcPr>
                  <w:tcW w:w="1984" w:type="dxa"/>
                </w:tcPr>
                <w:p>
                  <w:pPr>
                    <w:autoSpaceDE w:val="0"/>
                    <w:rPr>
                      <w:rFonts w:ascii="Times New Roman" w:eastAsia="仿宋_GB2312"/>
                      <w:szCs w:val="21"/>
                    </w:rPr>
                  </w:pPr>
                  <w:r>
                    <w:rPr>
                      <w:rFonts w:hint="eastAsia" w:ascii="Times New Roman" w:eastAsia="仿宋_GB2312"/>
                      <w:szCs w:val="21"/>
                    </w:rPr>
                    <w:t>4</w:t>
                  </w:r>
                  <w:r>
                    <w:rPr>
                      <w:rFonts w:ascii="Times New Roman" w:eastAsia="仿宋_GB2312"/>
                      <w:szCs w:val="21"/>
                    </w:rPr>
                    <w:t>0%</w:t>
                  </w:r>
                </w:p>
              </w:tc>
              <w:tc>
                <w:tcPr>
                  <w:tcW w:w="1985" w:type="dxa"/>
                </w:tcPr>
                <w:p>
                  <w:pPr>
                    <w:autoSpaceDE w:val="0"/>
                    <w:rPr>
                      <w:rFonts w:asci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7" w:type="dxa"/>
                  <w:vMerge w:val="continue"/>
                </w:tcPr>
                <w:p>
                  <w:pPr>
                    <w:autoSpaceDE w:val="0"/>
                    <w:jc w:val="center"/>
                    <w:rPr>
                      <w:rFonts w:ascii="Times New Roman" w:eastAsia="仿宋_GB2312"/>
                      <w:szCs w:val="21"/>
                    </w:rPr>
                  </w:pPr>
                </w:p>
              </w:tc>
              <w:tc>
                <w:tcPr>
                  <w:tcW w:w="2703" w:type="dxa"/>
                </w:tcPr>
                <w:p>
                  <w:pPr>
                    <w:autoSpaceDE w:val="0"/>
                    <w:rPr>
                      <w:rFonts w:ascii="Times New Roman" w:eastAsia="仿宋_GB2312"/>
                      <w:szCs w:val="21"/>
                    </w:rPr>
                  </w:pPr>
                  <w:r>
                    <w:rPr>
                      <w:rFonts w:hint="eastAsia" w:ascii="Times New Roman" w:eastAsia="仿宋_GB2312"/>
                      <w:szCs w:val="21"/>
                    </w:rPr>
                    <w:t>合计</w:t>
                  </w:r>
                </w:p>
              </w:tc>
              <w:tc>
                <w:tcPr>
                  <w:tcW w:w="1984" w:type="dxa"/>
                </w:tcPr>
                <w:p>
                  <w:pPr>
                    <w:autoSpaceDE w:val="0"/>
                    <w:rPr>
                      <w:rFonts w:ascii="Times New Roman" w:eastAsia="仿宋_GB2312"/>
                      <w:szCs w:val="21"/>
                    </w:rPr>
                  </w:pPr>
                  <w:r>
                    <w:rPr>
                      <w:rFonts w:hint="eastAsia" w:ascii="Times New Roman" w:eastAsia="仿宋_GB2312"/>
                      <w:szCs w:val="21"/>
                    </w:rPr>
                    <w:t>1</w:t>
                  </w:r>
                  <w:r>
                    <w:rPr>
                      <w:rFonts w:ascii="Times New Roman" w:eastAsia="仿宋_GB2312"/>
                      <w:szCs w:val="21"/>
                    </w:rPr>
                    <w:t>00%</w:t>
                  </w:r>
                </w:p>
              </w:tc>
              <w:tc>
                <w:tcPr>
                  <w:tcW w:w="1985" w:type="dxa"/>
                </w:tcPr>
                <w:p>
                  <w:pPr>
                    <w:autoSpaceDE w:val="0"/>
                    <w:rPr>
                      <w:rFonts w:ascii="Times New Roman" w:eastAsia="仿宋_GB2312"/>
                      <w:szCs w:val="21"/>
                    </w:rPr>
                  </w:pPr>
                </w:p>
              </w:tc>
            </w:tr>
          </w:tbl>
          <w:p>
            <w:pPr>
              <w:autoSpaceDE w:val="0"/>
              <w:rPr>
                <w:rFonts w:ascii="Times New Roman" w:eastAsia="仿宋_GB2312"/>
                <w:szCs w:val="21"/>
              </w:rPr>
            </w:pPr>
          </w:p>
          <w:p>
            <w:pPr>
              <w:autoSpaceDE w:val="0"/>
              <w:ind w:firstLine="420" w:firstLineChars="200"/>
              <w:rPr>
                <w:rFonts w:ascii="Times New Roman" w:eastAsia="仿宋_GB2312"/>
                <w:szCs w:val="21"/>
              </w:rPr>
            </w:pPr>
          </w:p>
          <w:tbl>
            <w:tblPr>
              <w:tblStyle w:val="13"/>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813"/>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3"/>
                </w:tcPr>
                <w:p>
                  <w:pPr>
                    <w:autoSpaceDE w:val="0"/>
                    <w:jc w:val="center"/>
                    <w:rPr>
                      <w:rFonts w:ascii="Times New Roman" w:eastAsia="仿宋_GB2312"/>
                      <w:szCs w:val="21"/>
                    </w:rPr>
                  </w:pPr>
                  <w:r>
                    <w:rPr>
                      <w:rFonts w:ascii="Times New Roman" w:eastAsia="仿宋_GB2312"/>
                      <w:szCs w:val="21"/>
                    </w:rPr>
                    <w:t>课程构成比例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autoSpaceDE w:val="0"/>
                    <w:jc w:val="center"/>
                    <w:rPr>
                      <w:rFonts w:ascii="Times New Roman" w:eastAsia="仿宋_GB2312"/>
                      <w:szCs w:val="21"/>
                    </w:rPr>
                  </w:pPr>
                  <w:r>
                    <w:rPr>
                      <w:rFonts w:ascii="Times New Roman" w:eastAsia="仿宋_GB2312"/>
                      <w:szCs w:val="21"/>
                    </w:rPr>
                    <w:t>江西开放大学自开课程门数</w:t>
                  </w:r>
                </w:p>
              </w:tc>
              <w:tc>
                <w:tcPr>
                  <w:tcW w:w="2813" w:type="dxa"/>
                </w:tcPr>
                <w:p>
                  <w:pPr>
                    <w:autoSpaceDE w:val="0"/>
                    <w:jc w:val="center"/>
                    <w:rPr>
                      <w:rFonts w:ascii="Times New Roman" w:eastAsia="仿宋_GB2312"/>
                      <w:szCs w:val="21"/>
                    </w:rPr>
                  </w:pPr>
                  <w:r>
                    <w:rPr>
                      <w:rFonts w:ascii="Times New Roman" w:eastAsia="仿宋_GB2312"/>
                      <w:szCs w:val="21"/>
                    </w:rPr>
                    <w:t>校企共建课程门数</w:t>
                  </w:r>
                </w:p>
              </w:tc>
              <w:tc>
                <w:tcPr>
                  <w:tcW w:w="2813" w:type="dxa"/>
                </w:tcPr>
                <w:p>
                  <w:pPr>
                    <w:autoSpaceDE w:val="0"/>
                    <w:jc w:val="center"/>
                    <w:rPr>
                      <w:rFonts w:ascii="Times New Roman" w:eastAsia="仿宋_GB2312"/>
                      <w:szCs w:val="21"/>
                    </w:rPr>
                  </w:pPr>
                  <w:r>
                    <w:rPr>
                      <w:rFonts w:ascii="Times New Roman" w:eastAsia="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autoSpaceDE w:val="0"/>
                    <w:rPr>
                      <w:rFonts w:ascii="Times New Roman" w:eastAsia="仿宋_GB2312"/>
                      <w:szCs w:val="21"/>
                    </w:rPr>
                  </w:pPr>
                  <w:r>
                    <w:rPr>
                      <w:rFonts w:hint="eastAsia" w:ascii="Times New Roman" w:eastAsia="仿宋_GB2312"/>
                      <w:szCs w:val="21"/>
                    </w:rPr>
                    <w:t xml:space="preserve"> </w:t>
                  </w:r>
                  <w:r>
                    <w:rPr>
                      <w:rFonts w:ascii="Times New Roman" w:eastAsia="仿宋_GB2312"/>
                      <w:szCs w:val="21"/>
                    </w:rPr>
                    <w:t xml:space="preserve">          </w:t>
                  </w:r>
                  <w:r>
                    <w:rPr>
                      <w:rFonts w:hint="eastAsia" w:ascii="Times New Roman" w:eastAsia="仿宋_GB2312"/>
                      <w:szCs w:val="21"/>
                    </w:rPr>
                    <w:t>26</w:t>
                  </w:r>
                </w:p>
              </w:tc>
              <w:tc>
                <w:tcPr>
                  <w:tcW w:w="2813" w:type="dxa"/>
                </w:tcPr>
                <w:p>
                  <w:pPr>
                    <w:autoSpaceDE w:val="0"/>
                    <w:rPr>
                      <w:rFonts w:ascii="Times New Roman" w:eastAsia="仿宋_GB2312"/>
                      <w:szCs w:val="21"/>
                    </w:rPr>
                  </w:pPr>
                  <w:r>
                    <w:rPr>
                      <w:rFonts w:hint="eastAsia" w:ascii="Times New Roman" w:eastAsia="仿宋_GB2312"/>
                      <w:szCs w:val="21"/>
                    </w:rPr>
                    <w:t xml:space="preserve"> </w:t>
                  </w:r>
                  <w:r>
                    <w:rPr>
                      <w:rFonts w:ascii="Times New Roman" w:eastAsia="仿宋_GB2312"/>
                      <w:szCs w:val="21"/>
                    </w:rPr>
                    <w:t xml:space="preserve">     </w:t>
                  </w:r>
                  <w:r>
                    <w:rPr>
                      <w:rFonts w:hint="eastAsia" w:ascii="Times New Roman" w:eastAsia="仿宋_GB2312"/>
                      <w:szCs w:val="21"/>
                    </w:rPr>
                    <w:t>4</w:t>
                  </w:r>
                </w:p>
              </w:tc>
              <w:tc>
                <w:tcPr>
                  <w:tcW w:w="2813" w:type="dxa"/>
                </w:tcPr>
                <w:p>
                  <w:pPr>
                    <w:autoSpaceDE w:val="0"/>
                    <w:rPr>
                      <w:rFonts w:ascii="Times New Roman" w:eastAsia="仿宋_GB2312"/>
                      <w:szCs w:val="21"/>
                    </w:rPr>
                  </w:pPr>
                  <w:r>
                    <w:rPr>
                      <w:rFonts w:hint="eastAsia" w:ascii="Times New Roman" w:eastAsia="仿宋_GB2312"/>
                      <w:szCs w:val="21"/>
                    </w:rPr>
                    <w:t xml:space="preserve"> </w:t>
                  </w:r>
                  <w:r>
                    <w:rPr>
                      <w:rFonts w:ascii="Times New Roman" w:eastAsia="仿宋_GB2312"/>
                      <w:szCs w:val="21"/>
                    </w:rPr>
                    <w:t xml:space="preserve">    </w:t>
                  </w:r>
                  <w:r>
                    <w:rPr>
                      <w:rFonts w:hint="eastAsia" w:ascii="Times New Roman" w:eastAsia="仿宋_GB2312"/>
                      <w:szCs w:val="21"/>
                    </w:rPr>
                    <w:t>30</w:t>
                  </w:r>
                </w:p>
              </w:tc>
            </w:tr>
          </w:tbl>
          <w:p>
            <w:pPr>
              <w:autoSpaceDE w:val="0"/>
              <w:ind w:firstLine="420" w:firstLineChars="200"/>
              <w:rPr>
                <w:rFonts w:ascii="Times New Roman" w:eastAsia="仿宋_GB2312"/>
                <w:szCs w:val="21"/>
              </w:rPr>
            </w:pPr>
          </w:p>
          <w:p>
            <w:pPr>
              <w:widowControl/>
              <w:ind w:firstLine="420"/>
              <w:rPr>
                <w:rFonts w:cs="Calibri"/>
                <w:szCs w:val="21"/>
              </w:rPr>
            </w:pPr>
            <w:r>
              <w:rPr>
                <w:rFonts w:ascii="仿宋_GB2312" w:hAnsi="Times New Roman" w:eastAsia="仿宋_GB2312" w:cs="仿宋_GB2312"/>
                <w:kern w:val="0"/>
                <w:szCs w:val="21"/>
              </w:rPr>
              <w:t>（三）课程设置</w:t>
            </w:r>
          </w:p>
          <w:p>
            <w:pPr>
              <w:widowControl/>
              <w:ind w:firstLine="420"/>
              <w:rPr>
                <w:rFonts w:cs="Calibri"/>
                <w:szCs w:val="21"/>
              </w:rPr>
            </w:pPr>
            <w:r>
              <w:rPr>
                <w:rFonts w:ascii="Times New Roman" w:hAnsi="Times New Roman" w:eastAsiaTheme="minorEastAsia"/>
                <w:kern w:val="0"/>
                <w:szCs w:val="21"/>
              </w:rPr>
              <w:t>1.</w:t>
            </w:r>
            <w:r>
              <w:rPr>
                <w:rFonts w:ascii="仿宋_GB2312" w:hAnsi="Times New Roman" w:eastAsia="仿宋_GB2312" w:cs="仿宋_GB2312"/>
                <w:kern w:val="0"/>
                <w:szCs w:val="21"/>
              </w:rPr>
              <w:t>思想政治理论课模块</w:t>
            </w:r>
          </w:p>
          <w:p>
            <w:pPr>
              <w:widowControl/>
              <w:ind w:firstLine="420"/>
              <w:rPr>
                <w:rFonts w:cs="Calibri"/>
                <w:szCs w:val="21"/>
              </w:rPr>
            </w:pPr>
            <w:r>
              <w:rPr>
                <w:rFonts w:ascii="Times New Roman" w:hAnsi="Times New Roman" w:eastAsiaTheme="minorEastAsia"/>
                <w:kern w:val="0"/>
                <w:szCs w:val="21"/>
              </w:rPr>
              <w:t>(1)</w:t>
            </w:r>
            <w:r>
              <w:rPr>
                <w:rFonts w:ascii="仿宋_GB2312" w:hAnsi="Times New Roman" w:eastAsia="仿宋_GB2312" w:cs="仿宋_GB2312"/>
                <w:kern w:val="0"/>
                <w:szCs w:val="21"/>
              </w:rPr>
              <w:t>必修课：马克思主义基本原理</w:t>
            </w:r>
            <w:r>
              <w:rPr>
                <w:rFonts w:hint="eastAsia" w:ascii="仿宋_GB2312" w:hAnsi="Times New Roman" w:eastAsia="仿宋_GB2312" w:cs="仿宋_GB2312"/>
                <w:kern w:val="0"/>
                <w:szCs w:val="21"/>
              </w:rPr>
              <w:t>概论、</w:t>
            </w:r>
            <w:r>
              <w:rPr>
                <w:rFonts w:ascii="仿宋_GB2312" w:hAnsi="Times New Roman" w:eastAsia="仿宋_GB2312" w:cs="仿宋_GB2312"/>
                <w:kern w:val="0"/>
                <w:szCs w:val="21"/>
              </w:rPr>
              <w:t>中国近现代史纲要、思想道德</w:t>
            </w:r>
            <w:r>
              <w:rPr>
                <w:rFonts w:hint="eastAsia" w:ascii="仿宋_GB2312" w:hAnsi="Times New Roman" w:eastAsia="仿宋_GB2312" w:cs="仿宋_GB2312"/>
                <w:kern w:val="0"/>
                <w:szCs w:val="21"/>
              </w:rPr>
              <w:t>与法治</w:t>
            </w:r>
            <w:r>
              <w:rPr>
                <w:rFonts w:ascii="仿宋_GB2312" w:hAnsi="Times New Roman" w:eastAsia="仿宋_GB2312" w:cs="仿宋_GB2312"/>
                <w:kern w:val="0"/>
                <w:szCs w:val="21"/>
              </w:rPr>
              <w:t>、毛泽东思想和中国特色社会主义理论体系概论、习近平新时代中国特色社会主义思想</w:t>
            </w:r>
            <w:r>
              <w:rPr>
                <w:rFonts w:hint="eastAsia" w:ascii="仿宋_GB2312" w:hAnsi="Times New Roman" w:eastAsia="仿宋_GB2312" w:cs="仿宋_GB2312"/>
                <w:kern w:val="0"/>
                <w:szCs w:val="21"/>
              </w:rPr>
              <w:t>概论</w:t>
            </w:r>
            <w:r>
              <w:rPr>
                <w:rFonts w:ascii="仿宋_GB2312" w:hAnsi="Times New Roman" w:eastAsia="仿宋_GB2312" w:cs="仿宋_GB2312"/>
                <w:kern w:val="0"/>
                <w:szCs w:val="21"/>
              </w:rPr>
              <w:t>、形势与政策。</w:t>
            </w:r>
          </w:p>
          <w:p>
            <w:pPr>
              <w:widowControl/>
              <w:ind w:firstLine="420"/>
              <w:rPr>
                <w:rFonts w:hint="eastAsia" w:eastAsia="仿宋_GB2312" w:cs="Calibri"/>
                <w:szCs w:val="21"/>
                <w:lang w:eastAsia="zh-CN"/>
              </w:rPr>
            </w:pPr>
            <w:r>
              <w:rPr>
                <w:rFonts w:ascii="Times New Roman" w:hAnsi="Times New Roman" w:eastAsiaTheme="minorEastAsia"/>
                <w:kern w:val="0"/>
                <w:szCs w:val="21"/>
              </w:rPr>
              <w:t>(2)</w:t>
            </w:r>
            <w:r>
              <w:rPr>
                <w:rFonts w:ascii="仿宋_GB2312" w:hAnsi="Times New Roman" w:eastAsia="仿宋_GB2312" w:cs="仿宋_GB2312"/>
                <w:kern w:val="0"/>
                <w:szCs w:val="21"/>
              </w:rPr>
              <w:t>选修课：</w:t>
            </w:r>
            <w:r>
              <w:rPr>
                <w:rFonts w:hint="eastAsia" w:ascii="仿宋_GB2312" w:hAnsi="Times New Roman" w:eastAsia="仿宋_GB2312" w:cs="仿宋_GB2312"/>
                <w:kern w:val="0"/>
                <w:szCs w:val="21"/>
                <w:lang w:val="en-US" w:eastAsia="zh-CN"/>
              </w:rPr>
              <w:t>中国传统文化导论</w:t>
            </w:r>
            <w:r>
              <w:rPr>
                <w:rFonts w:hint="eastAsia" w:ascii="仿宋_GB2312" w:hAnsi="Times New Roman" w:eastAsia="仿宋_GB2312" w:cs="仿宋_GB2312"/>
                <w:kern w:val="0"/>
                <w:szCs w:val="21"/>
                <w:lang w:eastAsia="zh-CN"/>
              </w:rPr>
              <w:t>、信仰坚定无私奉献的龚全珍。</w:t>
            </w:r>
          </w:p>
          <w:p>
            <w:pPr>
              <w:widowControl/>
              <w:ind w:firstLine="420"/>
              <w:rPr>
                <w:rFonts w:cs="Calibri"/>
                <w:szCs w:val="21"/>
              </w:rPr>
            </w:pPr>
            <w:r>
              <w:rPr>
                <w:rFonts w:ascii="Times New Roman" w:hAnsi="Times New Roman" w:eastAsiaTheme="minorEastAsia"/>
                <w:kern w:val="0"/>
                <w:szCs w:val="21"/>
              </w:rPr>
              <w:t>2.</w:t>
            </w:r>
            <w:r>
              <w:rPr>
                <w:rFonts w:ascii="仿宋_GB2312" w:hAnsi="Times New Roman" w:eastAsia="仿宋_GB2312" w:cs="仿宋_GB2312"/>
                <w:kern w:val="0"/>
                <w:szCs w:val="21"/>
              </w:rPr>
              <w:t>公共基础课模块</w:t>
            </w:r>
          </w:p>
          <w:p>
            <w:pPr>
              <w:widowControl/>
              <w:ind w:firstLine="420"/>
              <w:rPr>
                <w:rFonts w:cs="Calibri"/>
                <w:szCs w:val="21"/>
              </w:rPr>
            </w:pPr>
            <w:r>
              <w:rPr>
                <w:rFonts w:ascii="Times New Roman" w:hAnsi="Times New Roman" w:eastAsiaTheme="minorEastAsia"/>
                <w:kern w:val="0"/>
                <w:szCs w:val="21"/>
              </w:rPr>
              <w:t>(1)</w:t>
            </w:r>
            <w:r>
              <w:rPr>
                <w:rFonts w:ascii="仿宋_GB2312" w:hAnsi="Times New Roman" w:eastAsia="仿宋_GB2312" w:cs="仿宋_GB2312"/>
                <w:kern w:val="0"/>
                <w:szCs w:val="21"/>
              </w:rPr>
              <w:t>必修课：入学教育、</w:t>
            </w:r>
            <w:r>
              <w:rPr>
                <w:rFonts w:ascii="仿宋_GB2312" w:eastAsia="仿宋_GB2312" w:cs="仿宋_GB2312"/>
                <w:kern w:val="0"/>
                <w:szCs w:val="21"/>
              </w:rPr>
              <w:t>计算机应用基础（本）</w:t>
            </w:r>
            <w:r>
              <w:rPr>
                <w:rFonts w:ascii="仿宋_GB2312" w:hAnsi="Times New Roman" w:eastAsia="仿宋_GB2312" w:cs="仿宋_GB2312"/>
                <w:kern w:val="0"/>
                <w:szCs w:val="21"/>
              </w:rPr>
              <w:t>、</w:t>
            </w:r>
            <w:r>
              <w:rPr>
                <w:rFonts w:ascii="仿宋_GB2312" w:eastAsia="仿宋_GB2312" w:cs="仿宋_GB2312"/>
                <w:kern w:val="0"/>
                <w:szCs w:val="21"/>
              </w:rPr>
              <w:t>大学英语（3）</w:t>
            </w:r>
            <w:r>
              <w:rPr>
                <w:rFonts w:ascii="仿宋_GB2312" w:hAnsi="Times New Roman" w:eastAsia="仿宋_GB2312" w:cs="仿宋_GB2312"/>
                <w:kern w:val="0"/>
                <w:szCs w:val="21"/>
              </w:rPr>
              <w:t>。</w:t>
            </w:r>
          </w:p>
          <w:p>
            <w:pPr>
              <w:widowControl/>
              <w:ind w:firstLine="420"/>
              <w:rPr>
                <w:rFonts w:hint="eastAsia" w:eastAsia="仿宋_GB2312" w:cs="Calibri"/>
                <w:szCs w:val="21"/>
                <w:lang w:eastAsia="zh-CN"/>
              </w:rPr>
            </w:pPr>
            <w:r>
              <w:rPr>
                <w:rFonts w:ascii="Times New Roman" w:hAnsi="Times New Roman" w:eastAsiaTheme="minorEastAsia"/>
                <w:kern w:val="0"/>
                <w:szCs w:val="21"/>
              </w:rPr>
              <w:t>(2)</w:t>
            </w:r>
            <w:r>
              <w:rPr>
                <w:rFonts w:ascii="仿宋_GB2312" w:hAnsi="Times New Roman" w:eastAsia="仿宋_GB2312" w:cs="仿宋_GB2312"/>
                <w:kern w:val="0"/>
                <w:szCs w:val="21"/>
              </w:rPr>
              <w:t>选修课：</w:t>
            </w:r>
            <w:r>
              <w:rPr>
                <w:rFonts w:ascii="仿宋_GB2312" w:eastAsia="仿宋_GB2312" w:cs="仿宋_GB2312"/>
                <w:kern w:val="0"/>
                <w:szCs w:val="21"/>
              </w:rPr>
              <w:t>大学英语（4）</w:t>
            </w:r>
            <w:r>
              <w:rPr>
                <w:rFonts w:hint="eastAsia" w:ascii="仿宋_GB2312" w:eastAsia="仿宋_GB2312" w:cs="仿宋_GB2312"/>
                <w:kern w:val="0"/>
                <w:szCs w:val="21"/>
                <w:lang w:eastAsia="zh-CN"/>
              </w:rPr>
              <w:t>。</w:t>
            </w:r>
          </w:p>
          <w:p>
            <w:pPr>
              <w:widowControl/>
              <w:ind w:firstLine="420"/>
              <w:rPr>
                <w:rFonts w:cs="Calibri"/>
                <w:szCs w:val="21"/>
              </w:rPr>
            </w:pPr>
            <w:r>
              <w:rPr>
                <w:rFonts w:ascii="Times New Roman" w:hAnsi="Times New Roman" w:eastAsiaTheme="minorEastAsia"/>
                <w:kern w:val="0"/>
                <w:szCs w:val="21"/>
              </w:rPr>
              <w:t>3.</w:t>
            </w:r>
            <w:r>
              <w:rPr>
                <w:rFonts w:ascii="仿宋_GB2312" w:hAnsi="Times New Roman" w:eastAsia="仿宋_GB2312" w:cs="仿宋_GB2312"/>
                <w:kern w:val="0"/>
                <w:szCs w:val="21"/>
              </w:rPr>
              <w:t>专业课</w:t>
            </w:r>
            <w:r>
              <w:rPr>
                <w:rFonts w:ascii="仿宋_GB2312" w:eastAsia="仿宋_GB2312" w:cs="仿宋_GB2312"/>
                <w:kern w:val="0"/>
                <w:szCs w:val="21"/>
              </w:rPr>
              <w:t>模块</w:t>
            </w:r>
          </w:p>
          <w:p>
            <w:pPr>
              <w:widowControl/>
              <w:ind w:firstLine="420"/>
              <w:rPr>
                <w:rFonts w:hint="eastAsia" w:ascii="仿宋_GB2312" w:hAnsi="Times New Roman" w:eastAsia="仿宋_GB2312" w:cs="仿宋_GB2312"/>
                <w:kern w:val="0"/>
                <w:szCs w:val="21"/>
                <w:lang w:val="en-US" w:eastAsia="zh-CN"/>
              </w:rPr>
            </w:pPr>
            <w:r>
              <w:rPr>
                <w:rFonts w:ascii="Times New Roman" w:hAnsi="Times New Roman" w:eastAsiaTheme="minorEastAsia"/>
                <w:kern w:val="0"/>
                <w:szCs w:val="21"/>
              </w:rPr>
              <w:t>(1)</w:t>
            </w:r>
            <w:r>
              <w:rPr>
                <w:rFonts w:ascii="仿宋_GB2312" w:hAnsi="Times New Roman" w:eastAsia="仿宋_GB2312" w:cs="仿宋_GB2312"/>
                <w:kern w:val="0"/>
                <w:szCs w:val="21"/>
              </w:rPr>
              <w:t>必修课：</w:t>
            </w:r>
            <w:r>
              <w:rPr>
                <w:rFonts w:hint="eastAsia" w:ascii="仿宋_GB2312" w:hAnsi="Times New Roman" w:eastAsia="仿宋_GB2312" w:cs="仿宋_GB2312"/>
                <w:kern w:val="0"/>
                <w:szCs w:val="21"/>
                <w:lang w:val="en-US" w:eastAsia="zh-CN"/>
              </w:rPr>
              <w:t>乡村旅游开发管理</w:t>
            </w:r>
            <w:r>
              <w:rPr>
                <w:rFonts w:hint="eastAsia" w:ascii="仿宋_GB2312" w:hAnsi="Times New Roman" w:eastAsia="仿宋_GB2312" w:cs="仿宋_GB2312"/>
                <w:kern w:val="0"/>
                <w:szCs w:val="21"/>
              </w:rPr>
              <w:t>、</w:t>
            </w:r>
            <w:r>
              <w:rPr>
                <w:rFonts w:hint="eastAsia" w:ascii="仿宋_GB2312" w:hAnsi="Times New Roman" w:eastAsia="仿宋_GB2312" w:cs="仿宋_GB2312"/>
                <w:kern w:val="0"/>
                <w:szCs w:val="21"/>
                <w:lang w:val="en-US" w:eastAsia="zh-CN"/>
              </w:rPr>
              <w:t>国际接待业导论、</w:t>
            </w:r>
            <w:r>
              <w:rPr>
                <w:rFonts w:hint="eastAsia" w:ascii="仿宋_GB2312" w:hAnsi="Times New Roman" w:eastAsia="仿宋_GB2312" w:cs="仿宋_GB2312"/>
                <w:kern w:val="0"/>
                <w:szCs w:val="21"/>
              </w:rPr>
              <w:t>旅游心理学、旅游</w:t>
            </w:r>
            <w:r>
              <w:rPr>
                <w:rFonts w:hint="eastAsia" w:ascii="仿宋_GB2312" w:hAnsi="Times New Roman" w:eastAsia="仿宋_GB2312" w:cs="仿宋_GB2312"/>
                <w:kern w:val="0"/>
                <w:szCs w:val="21"/>
                <w:lang w:val="en-US" w:eastAsia="zh-CN"/>
              </w:rPr>
              <w:t>新媒体</w:t>
            </w:r>
            <w:r>
              <w:rPr>
                <w:rFonts w:hint="eastAsia" w:ascii="仿宋_GB2312" w:hAnsi="Times New Roman" w:eastAsia="仿宋_GB2312" w:cs="仿宋_GB2312"/>
                <w:kern w:val="0"/>
                <w:szCs w:val="21"/>
              </w:rPr>
              <w:t>营销、旅游政策法规</w:t>
            </w:r>
            <w:r>
              <w:rPr>
                <w:rFonts w:hint="eastAsia" w:ascii="仿宋_GB2312" w:hAnsi="Times New Roman" w:eastAsia="仿宋_GB2312" w:cs="仿宋_GB2312"/>
                <w:kern w:val="0"/>
                <w:szCs w:val="21"/>
                <w:lang w:eastAsia="zh-CN"/>
              </w:rPr>
              <w:t>、</w:t>
            </w:r>
            <w:r>
              <w:rPr>
                <w:rFonts w:hint="eastAsia" w:ascii="仿宋_GB2312" w:hAnsi="Times New Roman" w:eastAsia="仿宋_GB2312" w:cs="仿宋_GB2312"/>
                <w:kern w:val="0"/>
                <w:szCs w:val="21"/>
                <w:lang w:val="en-US" w:eastAsia="zh-CN"/>
              </w:rPr>
              <w:t>旅游资源规划与开发、前厅服务管理、餐饮服务管理、餐饮成本控制。</w:t>
            </w:r>
          </w:p>
          <w:p>
            <w:pPr>
              <w:widowControl/>
              <w:ind w:firstLine="420"/>
              <w:rPr>
                <w:rFonts w:hint="default" w:eastAsia="仿宋_GB2312" w:cs="Calibri"/>
                <w:szCs w:val="21"/>
                <w:lang w:val="en-US" w:eastAsia="zh-CN"/>
              </w:rPr>
            </w:pPr>
            <w:r>
              <w:rPr>
                <w:rFonts w:ascii="Times New Roman" w:hAnsi="Times New Roman" w:eastAsiaTheme="minorEastAsia"/>
                <w:kern w:val="0"/>
                <w:szCs w:val="21"/>
              </w:rPr>
              <w:t>(2)</w:t>
            </w:r>
            <w:r>
              <w:rPr>
                <w:rFonts w:ascii="仿宋_GB2312" w:hAnsi="Times New Roman" w:eastAsia="仿宋_GB2312" w:cs="仿宋_GB2312"/>
                <w:kern w:val="0"/>
                <w:szCs w:val="21"/>
              </w:rPr>
              <w:t>选修课：</w:t>
            </w:r>
            <w:r>
              <w:rPr>
                <w:rFonts w:hint="eastAsia" w:ascii="仿宋_GB2312" w:eastAsia="仿宋_GB2312" w:cs="仿宋_GB2312"/>
                <w:kern w:val="0"/>
                <w:szCs w:val="21"/>
              </w:rPr>
              <w:t>旅游经济学</w:t>
            </w:r>
            <w:r>
              <w:rPr>
                <w:rFonts w:hint="eastAsia" w:ascii="仿宋_GB2312" w:eastAsia="仿宋_GB2312" w:cs="仿宋_GB2312"/>
                <w:kern w:val="0"/>
                <w:szCs w:val="21"/>
                <w:lang w:eastAsia="zh-CN"/>
              </w:rPr>
              <w:t>、</w:t>
            </w:r>
            <w:r>
              <w:rPr>
                <w:rFonts w:hint="eastAsia" w:ascii="仿宋_GB2312" w:eastAsia="仿宋_GB2312" w:cs="仿宋_GB2312"/>
                <w:kern w:val="0"/>
                <w:szCs w:val="21"/>
                <w:lang w:val="en-US" w:eastAsia="zh-CN"/>
              </w:rPr>
              <w:t>旅游服务礼仪、摄影与视频制作。</w:t>
            </w:r>
          </w:p>
          <w:p>
            <w:pPr>
              <w:widowControl/>
              <w:ind w:firstLine="420"/>
              <w:rPr>
                <w:rFonts w:cs="Calibri"/>
                <w:szCs w:val="21"/>
              </w:rPr>
            </w:pPr>
            <w:r>
              <w:rPr>
                <w:rFonts w:hint="eastAsia" w:ascii="仿宋_GB2312" w:eastAsia="仿宋_GB2312" w:cs="仿宋_GB2312"/>
                <w:kern w:val="0"/>
                <w:szCs w:val="21"/>
                <w:lang w:val="en-US" w:eastAsia="zh-CN"/>
              </w:rPr>
              <w:t>4</w:t>
            </w:r>
            <w:r>
              <w:rPr>
                <w:rFonts w:ascii="Times New Roman" w:hAnsi="Times New Roman" w:eastAsiaTheme="minorEastAsia"/>
                <w:kern w:val="0"/>
                <w:szCs w:val="21"/>
              </w:rPr>
              <w:t>.</w:t>
            </w:r>
            <w:r>
              <w:rPr>
                <w:rFonts w:ascii="仿宋_GB2312" w:eastAsia="仿宋_GB2312" w:cs="仿宋_GB2312"/>
                <w:kern w:val="0"/>
                <w:szCs w:val="21"/>
              </w:rPr>
              <w:t>通识课模块</w:t>
            </w:r>
          </w:p>
          <w:p>
            <w:pPr>
              <w:widowControl/>
              <w:ind w:firstLine="420"/>
              <w:rPr>
                <w:rFonts w:hint="eastAsia" w:ascii="仿宋_GB2312" w:eastAsia="仿宋_GB2312" w:cs="仿宋_GB2312"/>
                <w:kern w:val="0"/>
                <w:szCs w:val="21"/>
                <w:lang w:eastAsia="zh-CN"/>
              </w:rPr>
            </w:pPr>
            <w:r>
              <w:rPr>
                <w:rFonts w:hint="eastAsia" w:ascii="仿宋_GB2312" w:hAnsi="Times New Roman" w:eastAsia="仿宋_GB2312" w:cs="仿宋_GB2312"/>
                <w:kern w:val="0"/>
                <w:szCs w:val="21"/>
              </w:rPr>
              <w:t>(1)</w:t>
            </w:r>
            <w:r>
              <w:rPr>
                <w:rFonts w:ascii="仿宋_GB2312" w:hAnsi="Times New Roman" w:eastAsia="仿宋_GB2312" w:cs="仿宋_GB2312"/>
                <w:kern w:val="0"/>
                <w:szCs w:val="21"/>
              </w:rPr>
              <w:t>必修课：</w:t>
            </w:r>
            <w:r>
              <w:rPr>
                <w:rFonts w:ascii="仿宋_GB2312" w:eastAsia="仿宋_GB2312" w:cs="仿宋_GB2312"/>
                <w:kern w:val="0"/>
                <w:szCs w:val="21"/>
              </w:rPr>
              <w:t>江西红色文化（本）</w:t>
            </w:r>
            <w:r>
              <w:rPr>
                <w:rFonts w:hint="eastAsia" w:ascii="仿宋_GB2312" w:eastAsia="仿宋_GB2312" w:cs="仿宋_GB2312"/>
                <w:kern w:val="0"/>
                <w:szCs w:val="21"/>
                <w:lang w:eastAsia="zh-CN"/>
              </w:rPr>
              <w:t>。</w:t>
            </w:r>
          </w:p>
          <w:p>
            <w:pPr>
              <w:widowControl/>
              <w:ind w:firstLine="420"/>
              <w:rPr>
                <w:rFonts w:hint="default" w:ascii="仿宋_GB2312" w:eastAsia="仿宋_GB2312" w:cs="仿宋_GB2312"/>
                <w:kern w:val="0"/>
                <w:szCs w:val="21"/>
                <w:lang w:val="en-US" w:eastAsia="zh-CN"/>
              </w:rPr>
            </w:pPr>
            <w:r>
              <w:rPr>
                <w:rFonts w:hint="eastAsia" w:ascii="仿宋_GB2312" w:eastAsia="仿宋_GB2312" w:cs="仿宋_GB2312"/>
                <w:kern w:val="0"/>
                <w:szCs w:val="21"/>
              </w:rPr>
              <w:t>(2)选修课：</w:t>
            </w:r>
            <w:r>
              <w:rPr>
                <w:rFonts w:hint="eastAsia" w:ascii="仿宋_GB2312" w:eastAsia="仿宋_GB2312" w:cs="仿宋_GB2312"/>
                <w:kern w:val="0"/>
                <w:szCs w:val="21"/>
                <w:lang w:val="en-US" w:eastAsia="zh-CN"/>
              </w:rPr>
              <w:t>心理健康教育。</w:t>
            </w:r>
          </w:p>
          <w:p>
            <w:pPr>
              <w:widowControl/>
              <w:ind w:firstLine="420"/>
              <w:rPr>
                <w:rFonts w:cs="Calibri"/>
                <w:szCs w:val="21"/>
              </w:rPr>
            </w:pPr>
            <w:r>
              <w:rPr>
                <w:rFonts w:ascii="仿宋_GB2312" w:eastAsia="仿宋_GB2312" w:cs="仿宋_GB2312"/>
                <w:kern w:val="0"/>
                <w:szCs w:val="21"/>
              </w:rPr>
              <w:t>6</w:t>
            </w:r>
            <w:r>
              <w:rPr>
                <w:rFonts w:ascii="Times New Roman" w:hAnsi="Times New Roman" w:eastAsiaTheme="minorEastAsia"/>
                <w:kern w:val="0"/>
                <w:szCs w:val="21"/>
              </w:rPr>
              <w:t>.</w:t>
            </w:r>
            <w:r>
              <w:rPr>
                <w:rFonts w:ascii="仿宋_GB2312" w:hAnsi="Times New Roman" w:eastAsia="仿宋_GB2312" w:cs="仿宋_GB2312"/>
                <w:kern w:val="0"/>
                <w:szCs w:val="21"/>
              </w:rPr>
              <w:t>企业特色课模块</w:t>
            </w:r>
          </w:p>
          <w:p>
            <w:pPr>
              <w:widowControl/>
              <w:ind w:firstLine="420"/>
              <w:rPr>
                <w:rFonts w:hint="default" w:eastAsia="仿宋_GB2312" w:cs="Calibri"/>
                <w:szCs w:val="21"/>
                <w:lang w:val="en-US" w:eastAsia="zh-CN"/>
              </w:rPr>
            </w:pPr>
            <w:r>
              <w:rPr>
                <w:rFonts w:ascii="仿宋_GB2312" w:hAnsi="Times New Roman" w:eastAsia="仿宋_GB2312" w:cs="仿宋_GB2312"/>
                <w:kern w:val="0"/>
                <w:szCs w:val="21"/>
              </w:rPr>
              <w:t>必修课：</w:t>
            </w:r>
            <w:r>
              <w:rPr>
                <w:rFonts w:hint="eastAsia" w:ascii="仿宋_GB2312" w:eastAsia="仿宋_GB2312" w:cs="仿宋_GB2312"/>
                <w:kern w:val="0"/>
                <w:szCs w:val="21"/>
                <w:lang w:val="en-US" w:eastAsia="zh-CN"/>
              </w:rPr>
              <w:t>民宿运营管理。</w:t>
            </w:r>
          </w:p>
          <w:p>
            <w:pPr>
              <w:widowControl/>
              <w:ind w:firstLine="420"/>
              <w:rPr>
                <w:rFonts w:hint="default" w:eastAsia="仿宋_GB2312" w:cs="Calibri"/>
                <w:szCs w:val="21"/>
                <w:lang w:val="en-US" w:eastAsia="zh-CN"/>
              </w:rPr>
            </w:pPr>
            <w:r>
              <w:rPr>
                <w:rFonts w:ascii="仿宋_GB2312" w:eastAsia="仿宋_GB2312" w:cs="仿宋_GB2312"/>
                <w:kern w:val="0"/>
                <w:szCs w:val="21"/>
              </w:rPr>
              <w:t>选修课：</w:t>
            </w:r>
            <w:r>
              <w:rPr>
                <w:rFonts w:hint="eastAsia" w:ascii="仿宋_GB2312" w:eastAsia="仿宋_GB2312" w:cs="仿宋_GB2312"/>
                <w:kern w:val="0"/>
                <w:szCs w:val="21"/>
                <w:lang w:val="en-US" w:eastAsia="zh-CN"/>
              </w:rPr>
              <w:t>旅游营销与项目策划、温泉酒店经营、酒店文化。</w:t>
            </w:r>
          </w:p>
          <w:p>
            <w:pPr>
              <w:widowControl/>
              <w:ind w:firstLine="420"/>
              <w:rPr>
                <w:rFonts w:cs="Calibri"/>
                <w:szCs w:val="21"/>
              </w:rPr>
            </w:pPr>
            <w:r>
              <w:rPr>
                <w:rFonts w:ascii="仿宋_GB2312" w:eastAsia="仿宋_GB2312" w:cs="仿宋_GB2312"/>
                <w:kern w:val="0"/>
                <w:szCs w:val="21"/>
              </w:rPr>
              <w:t>7</w:t>
            </w:r>
            <w:r>
              <w:rPr>
                <w:rFonts w:ascii="Times New Roman" w:hAnsi="Times New Roman" w:eastAsiaTheme="minorEastAsia"/>
                <w:kern w:val="0"/>
                <w:szCs w:val="21"/>
              </w:rPr>
              <w:t>.</w:t>
            </w:r>
            <w:r>
              <w:rPr>
                <w:rFonts w:hint="eastAsia" w:ascii="仿宋_GB2312" w:eastAsia="仿宋_GB2312" w:cs="仿宋_GB2312"/>
                <w:kern w:val="0"/>
                <w:szCs w:val="21"/>
              </w:rPr>
              <w:t>技能</w:t>
            </w:r>
            <w:r>
              <w:rPr>
                <w:rFonts w:ascii="仿宋_GB2312" w:eastAsia="仿宋_GB2312" w:cs="仿宋_GB2312"/>
                <w:kern w:val="0"/>
                <w:szCs w:val="21"/>
              </w:rPr>
              <w:t>实践</w:t>
            </w:r>
            <w:r>
              <w:rPr>
                <w:rFonts w:ascii="仿宋_GB2312" w:hAnsi="Times New Roman" w:eastAsia="仿宋_GB2312" w:cs="仿宋_GB2312"/>
                <w:kern w:val="0"/>
                <w:szCs w:val="21"/>
              </w:rPr>
              <w:t>模块</w:t>
            </w:r>
          </w:p>
          <w:p>
            <w:pPr>
              <w:widowControl/>
              <w:ind w:firstLine="420"/>
              <w:rPr>
                <w:rFonts w:cs="Calibri"/>
                <w:szCs w:val="21"/>
              </w:rPr>
            </w:pPr>
            <w:r>
              <w:rPr>
                <w:rFonts w:ascii="仿宋_GB2312" w:hAnsi="Times New Roman" w:eastAsia="仿宋_GB2312" w:cs="仿宋_GB2312"/>
                <w:kern w:val="0"/>
                <w:szCs w:val="21"/>
              </w:rPr>
              <w:t>必修课：</w:t>
            </w:r>
            <w:r>
              <w:rPr>
                <w:rFonts w:hint="eastAsia" w:ascii="仿宋_GB2312" w:eastAsia="仿宋_GB2312" w:cs="仿宋_GB2312"/>
                <w:kern w:val="0"/>
                <w:szCs w:val="21"/>
              </w:rPr>
              <w:t>旅游管理</w:t>
            </w:r>
            <w:r>
              <w:rPr>
                <w:rFonts w:hint="eastAsia" w:ascii="仿宋_GB2312" w:eastAsia="仿宋_GB2312" w:cs="仿宋_GB2312"/>
                <w:kern w:val="0"/>
                <w:szCs w:val="21"/>
                <w:lang w:val="en-US" w:eastAsia="zh-CN"/>
              </w:rPr>
              <w:t>与服务教育</w:t>
            </w:r>
            <w:r>
              <w:rPr>
                <w:rFonts w:hint="eastAsia" w:ascii="仿宋_GB2312" w:eastAsia="仿宋_GB2312" w:cs="仿宋_GB2312"/>
                <w:kern w:val="0"/>
                <w:szCs w:val="21"/>
              </w:rPr>
              <w:t>（本）综合实践、旅游管理</w:t>
            </w:r>
            <w:r>
              <w:rPr>
                <w:rFonts w:hint="eastAsia" w:ascii="仿宋_GB2312" w:eastAsia="仿宋_GB2312" w:cs="仿宋_GB2312"/>
                <w:kern w:val="0"/>
                <w:szCs w:val="21"/>
                <w:lang w:val="en-US" w:eastAsia="zh-CN"/>
              </w:rPr>
              <w:t>与服务教育</w:t>
            </w:r>
            <w:r>
              <w:rPr>
                <w:rFonts w:hint="eastAsia" w:ascii="仿宋_GB2312" w:eastAsia="仿宋_GB2312" w:cs="仿宋_GB2312"/>
                <w:kern w:val="0"/>
                <w:szCs w:val="21"/>
              </w:rPr>
              <w:t>（本）毕业论文</w:t>
            </w:r>
            <w:r>
              <w:rPr>
                <w:rFonts w:ascii="仿宋_GB2312" w:hAnsi="Times New Roman" w:eastAsia="仿宋_GB2312" w:cs="仿宋_GB2312"/>
                <w:kern w:val="0"/>
                <w:szCs w:val="21"/>
              </w:rPr>
              <w:t>。</w:t>
            </w:r>
          </w:p>
          <w:p>
            <w:pPr>
              <w:autoSpaceDE w:val="0"/>
              <w:ind w:firstLine="420" w:firstLineChars="200"/>
              <w:rPr>
                <w:rFonts w:ascii="Times New Roman" w:eastAsia="仿宋_GB2312"/>
                <w:szCs w:val="21"/>
              </w:rPr>
            </w:pPr>
            <w:r>
              <w:rPr>
                <w:rFonts w:ascii="Times New Roman" w:eastAsia="仿宋_GB2312"/>
                <w:szCs w:val="21"/>
              </w:rPr>
              <w:t>（四）课程说明</w:t>
            </w:r>
          </w:p>
          <w:p>
            <w:pPr>
              <w:autoSpaceDE w:val="0"/>
              <w:ind w:firstLine="420" w:firstLineChars="200"/>
              <w:rPr>
                <w:rFonts w:ascii="Times New Roman" w:eastAsia="仿宋_GB2312"/>
                <w:szCs w:val="21"/>
              </w:rPr>
            </w:pPr>
            <w:r>
              <w:rPr>
                <w:rFonts w:ascii="Times New Roman" w:eastAsia="仿宋_GB2312"/>
                <w:szCs w:val="21"/>
              </w:rPr>
              <w:t>1.</w:t>
            </w:r>
            <w:r>
              <w:rPr>
                <w:rFonts w:ascii="仿宋_GB2312" w:hAnsi="Times New Roman" w:eastAsia="仿宋_GB2312" w:cs="仿宋_GB2312"/>
                <w:kern w:val="0"/>
                <w:szCs w:val="21"/>
              </w:rPr>
              <w:t xml:space="preserve"> 习近平新时代中国特色社会主义思想</w:t>
            </w:r>
            <w:r>
              <w:rPr>
                <w:rFonts w:hint="eastAsia" w:ascii="仿宋_GB2312" w:hAnsi="Times New Roman" w:eastAsia="仿宋_GB2312" w:cs="仿宋_GB2312"/>
                <w:kern w:val="0"/>
                <w:szCs w:val="21"/>
              </w:rPr>
              <w:t>概论</w:t>
            </w:r>
          </w:p>
          <w:p>
            <w:pPr>
              <w:autoSpaceDE w:val="0"/>
              <w:ind w:firstLine="420" w:firstLineChars="200"/>
              <w:rPr>
                <w:rFonts w:ascii="Times New Roman" w:eastAsia="仿宋_GB2312"/>
                <w:szCs w:val="21"/>
              </w:rPr>
            </w:pPr>
            <w:r>
              <w:rPr>
                <w:rFonts w:ascii="Times New Roman" w:eastAsia="仿宋_GB2312"/>
                <w:szCs w:val="21"/>
              </w:rPr>
              <w:t>本课程3学分，共54学时，开设一学期。</w:t>
            </w:r>
          </w:p>
          <w:p>
            <w:pPr>
              <w:autoSpaceDE w:val="0"/>
              <w:ind w:firstLine="420" w:firstLineChars="200"/>
              <w:rPr>
                <w:rFonts w:ascii="Times New Roman" w:eastAsia="仿宋_GB2312"/>
                <w:szCs w:val="21"/>
              </w:rPr>
            </w:pPr>
            <w:r>
              <w:rPr>
                <w:rFonts w:ascii="Times New Roman" w:eastAsia="仿宋_GB2312"/>
                <w:szCs w:val="21"/>
              </w:rPr>
              <w:t>《</w:t>
            </w:r>
            <w:r>
              <w:rPr>
                <w:rFonts w:ascii="仿宋_GB2312" w:hAnsi="Times New Roman" w:eastAsia="仿宋_GB2312" w:cs="仿宋_GB2312"/>
                <w:kern w:val="0"/>
                <w:szCs w:val="21"/>
              </w:rPr>
              <w:t>习近平新时代中国特色社会主义思想</w:t>
            </w:r>
            <w:r>
              <w:rPr>
                <w:rFonts w:hint="eastAsia" w:ascii="仿宋_GB2312" w:hAnsi="Times New Roman" w:eastAsia="仿宋_GB2312" w:cs="仿宋_GB2312"/>
                <w:kern w:val="0"/>
                <w:szCs w:val="21"/>
              </w:rPr>
              <w:t>概论</w:t>
            </w:r>
            <w:r>
              <w:rPr>
                <w:rFonts w:ascii="Times New Roman" w:eastAsia="仿宋_GB2312"/>
                <w:szCs w:val="21"/>
              </w:rPr>
              <w:t>》是江西开放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pPr>
              <w:autoSpaceDE w:val="0"/>
              <w:ind w:firstLine="420" w:firstLineChars="200"/>
              <w:rPr>
                <w:rFonts w:ascii="Times New Roman" w:eastAsia="仿宋_GB2312"/>
                <w:szCs w:val="21"/>
              </w:rPr>
            </w:pPr>
            <w:r>
              <w:rPr>
                <w:rFonts w:ascii="Times New Roman" w:eastAsia="仿宋_GB2312"/>
                <w:szCs w:val="21"/>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autoSpaceDE w:val="0"/>
              <w:ind w:firstLine="420" w:firstLineChars="200"/>
              <w:rPr>
                <w:rFonts w:ascii="Times New Roman" w:eastAsia="仿宋_GB2312"/>
                <w:szCs w:val="21"/>
              </w:rPr>
            </w:pPr>
            <w:r>
              <w:rPr>
                <w:rFonts w:ascii="Times New Roman" w:eastAsia="仿宋_GB2312"/>
                <w:szCs w:val="21"/>
              </w:rPr>
              <w:t>2.中国近现代史纲要</w:t>
            </w:r>
          </w:p>
          <w:p>
            <w:pPr>
              <w:autoSpaceDE w:val="0"/>
              <w:ind w:firstLine="420" w:firstLineChars="200"/>
              <w:rPr>
                <w:rFonts w:ascii="Times New Roman" w:eastAsia="仿宋_GB2312"/>
                <w:szCs w:val="21"/>
              </w:rPr>
            </w:pPr>
            <w:r>
              <w:rPr>
                <w:rFonts w:ascii="Times New Roman" w:eastAsia="仿宋_GB2312"/>
                <w:szCs w:val="21"/>
              </w:rPr>
              <w:t>本课程3学分，共54学时，开设一学期。</w:t>
            </w:r>
          </w:p>
          <w:p>
            <w:pPr>
              <w:autoSpaceDE w:val="0"/>
              <w:ind w:firstLine="420" w:firstLineChars="200"/>
              <w:rPr>
                <w:rFonts w:ascii="Times New Roman" w:eastAsia="仿宋_GB2312"/>
                <w:szCs w:val="21"/>
              </w:rPr>
            </w:pPr>
            <w:r>
              <w:rPr>
                <w:rFonts w:ascii="Times New Roman" w:eastAsia="仿宋_GB2312"/>
                <w:szCs w:val="21"/>
              </w:rPr>
              <w:t>《中国近现代史纲要》是江西开放大学面向本科各专业学生开设的一门思想政治理论必修课程。通过本课程的学习，学生可以认识近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pPr>
              <w:autoSpaceDE w:val="0"/>
              <w:ind w:firstLine="420" w:firstLineChars="200"/>
              <w:rPr>
                <w:rFonts w:ascii="Times New Roman" w:eastAsia="仿宋_GB2312"/>
                <w:szCs w:val="21"/>
              </w:rPr>
            </w:pPr>
            <w:r>
              <w:rPr>
                <w:rFonts w:ascii="Times New Roman" w:eastAsia="仿宋_GB2312"/>
                <w:szCs w:val="21"/>
              </w:rPr>
              <w:t>本课程的主要内容包括：鸦片战争前后的中国与世界，国家出路的早期探索，中国历史和中国人民选择了马克思主义，中国革命的新道路</w:t>
            </w:r>
            <w:r>
              <w:rPr>
                <w:rFonts w:ascii="Times New Roman" w:hAnsi="Times New Roman" w:eastAsia="仿宋_GB2312"/>
                <w:color w:val="auto"/>
                <w:szCs w:val="21"/>
                <w:highlight w:val="none"/>
              </w:rPr>
              <w:t>——</w:t>
            </w:r>
            <w:r>
              <w:rPr>
                <w:rFonts w:ascii="Times New Roman" w:eastAsia="仿宋_GB2312"/>
                <w:szCs w:val="21"/>
              </w:rPr>
              <w:t>从第一次国共合作到土地革命战争，从抗日战争到解放战争、社会主义基本制度的确立、中国特色社会主义的开创与发展等内容。</w:t>
            </w:r>
          </w:p>
          <w:p>
            <w:pPr>
              <w:autoSpaceDE w:val="0"/>
              <w:ind w:firstLine="420" w:firstLineChars="200"/>
              <w:rPr>
                <w:rFonts w:ascii="Times New Roman" w:eastAsia="仿宋_GB2312"/>
                <w:szCs w:val="21"/>
              </w:rPr>
            </w:pPr>
            <w:r>
              <w:rPr>
                <w:rFonts w:ascii="Times New Roman" w:eastAsia="仿宋_GB2312"/>
                <w:szCs w:val="21"/>
              </w:rPr>
              <w:t>3.马克思主义基本原理概论</w:t>
            </w:r>
          </w:p>
          <w:p>
            <w:pPr>
              <w:autoSpaceDE w:val="0"/>
              <w:ind w:firstLine="420" w:firstLineChars="200"/>
              <w:rPr>
                <w:rFonts w:ascii="Times New Roman" w:eastAsia="仿宋_GB2312"/>
                <w:szCs w:val="21"/>
              </w:rPr>
            </w:pPr>
            <w:r>
              <w:rPr>
                <w:rFonts w:ascii="Times New Roman" w:eastAsia="仿宋_GB2312"/>
                <w:szCs w:val="21"/>
              </w:rPr>
              <w:t>本课程3学分，共54学时，开设一学期。</w:t>
            </w:r>
          </w:p>
          <w:p>
            <w:pPr>
              <w:autoSpaceDE w:val="0"/>
              <w:ind w:firstLine="420" w:firstLineChars="200"/>
              <w:rPr>
                <w:rFonts w:ascii="Times New Roman" w:eastAsia="仿宋_GB2312"/>
                <w:szCs w:val="21"/>
              </w:rPr>
            </w:pPr>
            <w:r>
              <w:rPr>
                <w:rFonts w:ascii="Times New Roman" w:eastAsia="仿宋_GB2312"/>
                <w:szCs w:val="21"/>
              </w:rPr>
              <w:t>《马克思主义基本原理概论》是江西开放大学面向本科各专业学生开设的一门思想政治理论必修课程。通过本课程学习，学生能系统学习马克思主义哲学、政治经济学和科学社会主义的基本内容，能够正确认识人类社会发展的基本规律，能够树立建设中国特色社会主义共同理想和共产主义崇高理想。</w:t>
            </w:r>
          </w:p>
          <w:p>
            <w:pPr>
              <w:autoSpaceDE w:val="0"/>
              <w:ind w:firstLine="420" w:firstLineChars="200"/>
              <w:rPr>
                <w:rFonts w:ascii="Times New Roman" w:eastAsia="仿宋_GB2312"/>
                <w:szCs w:val="21"/>
              </w:rPr>
            </w:pPr>
            <w:r>
              <w:rPr>
                <w:rFonts w:ascii="Times New Roman" w:eastAsia="仿宋_GB2312"/>
                <w:szCs w:val="21"/>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pPr>
              <w:autoSpaceDE w:val="0"/>
              <w:ind w:firstLine="420" w:firstLineChars="200"/>
              <w:rPr>
                <w:rFonts w:ascii="Times New Roman" w:eastAsia="仿宋_GB2312"/>
                <w:szCs w:val="21"/>
              </w:rPr>
            </w:pPr>
            <w:r>
              <w:rPr>
                <w:rFonts w:ascii="Times New Roman" w:eastAsia="仿宋_GB2312"/>
                <w:szCs w:val="21"/>
              </w:rPr>
              <w:t>4.思想道德</w:t>
            </w:r>
            <w:r>
              <w:rPr>
                <w:rFonts w:hint="eastAsia" w:ascii="Times New Roman" w:eastAsia="仿宋_GB2312"/>
                <w:szCs w:val="21"/>
              </w:rPr>
              <w:t>与法治</w:t>
            </w:r>
          </w:p>
          <w:p>
            <w:pPr>
              <w:autoSpaceDE w:val="0"/>
              <w:ind w:firstLine="420" w:firstLineChars="200"/>
              <w:rPr>
                <w:rFonts w:ascii="Times New Roman" w:eastAsia="仿宋_GB2312"/>
                <w:szCs w:val="21"/>
              </w:rPr>
            </w:pPr>
            <w:r>
              <w:rPr>
                <w:rFonts w:ascii="Times New Roman" w:eastAsia="仿宋_GB2312"/>
                <w:szCs w:val="21"/>
              </w:rPr>
              <w:t>本课程3学分，共54学时，开设一学期。</w:t>
            </w:r>
          </w:p>
          <w:p>
            <w:pPr>
              <w:autoSpaceDE w:val="0"/>
              <w:ind w:firstLine="420" w:firstLineChars="200"/>
              <w:rPr>
                <w:rFonts w:ascii="Times New Roman" w:eastAsia="仿宋_GB2312"/>
                <w:szCs w:val="21"/>
              </w:rPr>
            </w:pPr>
            <w:r>
              <w:rPr>
                <w:rFonts w:ascii="Times New Roman" w:eastAsia="仿宋_GB2312"/>
                <w:szCs w:val="21"/>
              </w:rPr>
              <w:t>《思想道德</w:t>
            </w:r>
            <w:r>
              <w:rPr>
                <w:rFonts w:hint="eastAsia" w:ascii="Times New Roman" w:eastAsia="仿宋_GB2312"/>
                <w:szCs w:val="21"/>
              </w:rPr>
              <w:t>与法治</w:t>
            </w:r>
            <w:r>
              <w:rPr>
                <w:rFonts w:ascii="Times New Roman" w:eastAsia="仿宋_GB2312"/>
                <w:szCs w:val="21"/>
              </w:rPr>
              <w:t>》是江西开放大学面向本</w:t>
            </w:r>
            <w:r>
              <w:rPr>
                <w:rFonts w:hint="eastAsia" w:ascii="Times New Roman" w:eastAsia="仿宋_GB2312"/>
                <w:szCs w:val="21"/>
                <w:lang w:eastAsia="zh-CN"/>
              </w:rPr>
              <w:t>、</w:t>
            </w:r>
            <w:r>
              <w:rPr>
                <w:rFonts w:hint="eastAsia" w:ascii="Times New Roman" w:eastAsia="仿宋_GB2312"/>
                <w:szCs w:val="21"/>
                <w:lang w:val="en-US" w:eastAsia="zh-CN"/>
              </w:rPr>
              <w:t>专</w:t>
            </w:r>
            <w:r>
              <w:rPr>
                <w:rFonts w:ascii="Times New Roman" w:eastAsia="仿宋_GB2312"/>
                <w:szCs w:val="21"/>
              </w:rPr>
              <w:t>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autoSpaceDE w:val="0"/>
              <w:ind w:firstLine="420" w:firstLineChars="200"/>
              <w:rPr>
                <w:rFonts w:ascii="Times New Roman" w:eastAsia="仿宋_GB2312"/>
                <w:szCs w:val="21"/>
              </w:rPr>
            </w:pPr>
            <w:r>
              <w:rPr>
                <w:rFonts w:ascii="Times New Roman" w:eastAsia="仿宋_GB2312"/>
                <w:szCs w:val="21"/>
              </w:rPr>
              <w:t>本课程的主要内容包括：时代新人的新样貌、人生的青春之问、坚定理想信念、弘扬中国精神、践行社会主义核心价值观、明大德守公德严私德、尊法学法守法用法、依法行使权利与履行义务等。</w:t>
            </w:r>
          </w:p>
          <w:p>
            <w:pPr>
              <w:autoSpaceDE w:val="0"/>
              <w:ind w:firstLine="420" w:firstLineChars="200"/>
              <w:rPr>
                <w:rFonts w:ascii="Times New Roman" w:eastAsia="仿宋_GB2312"/>
                <w:szCs w:val="21"/>
              </w:rPr>
            </w:pPr>
            <w:r>
              <w:rPr>
                <w:rFonts w:ascii="Times New Roman" w:eastAsia="仿宋_GB2312"/>
                <w:szCs w:val="21"/>
              </w:rPr>
              <w:t>5.毛泽东思想和中国特色社会主义理论体系概论</w:t>
            </w:r>
          </w:p>
          <w:p>
            <w:pPr>
              <w:autoSpaceDE w:val="0"/>
              <w:ind w:firstLine="420" w:firstLineChars="200"/>
              <w:rPr>
                <w:rFonts w:ascii="Times New Roman" w:eastAsia="仿宋_GB2312"/>
                <w:szCs w:val="21"/>
              </w:rPr>
            </w:pPr>
            <w:r>
              <w:rPr>
                <w:rFonts w:ascii="Times New Roman" w:eastAsia="仿宋_GB2312"/>
                <w:szCs w:val="21"/>
              </w:rPr>
              <w:t>本课程3学分，共54学时，开设一学期。</w:t>
            </w:r>
          </w:p>
          <w:p>
            <w:pPr>
              <w:autoSpaceDE w:val="0"/>
              <w:ind w:firstLine="420" w:firstLineChars="200"/>
              <w:rPr>
                <w:rFonts w:ascii="Times New Roman" w:eastAsia="仿宋_GB2312"/>
                <w:szCs w:val="21"/>
              </w:rPr>
            </w:pPr>
            <w:r>
              <w:rPr>
                <w:rFonts w:ascii="Times New Roman" w:eastAsia="仿宋_GB2312"/>
                <w:szCs w:val="21"/>
              </w:rPr>
              <w:t>《毛泽东思想和中国特色社会主义理论体系概论》是江西开放大学面向</w:t>
            </w:r>
            <w:r>
              <w:rPr>
                <w:rFonts w:hint="eastAsia" w:ascii="Times New Roman" w:eastAsia="仿宋_GB2312"/>
                <w:szCs w:val="21"/>
                <w:lang w:val="en-US" w:eastAsia="zh-CN"/>
              </w:rPr>
              <w:t>本、专科</w:t>
            </w:r>
            <w:r>
              <w:rPr>
                <w:rFonts w:ascii="Times New Roman" w:eastAsia="仿宋_GB2312"/>
                <w:szCs w:val="21"/>
              </w:rPr>
              <w:t>各专业学生开设的一门思想政治理论必修课程。通过本课程的学习，学生可以准确地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autoSpaceDE w:val="0"/>
              <w:ind w:firstLine="420" w:firstLineChars="200"/>
              <w:rPr>
                <w:rFonts w:ascii="Times New Roman" w:eastAsia="仿宋_GB2312"/>
                <w:szCs w:val="21"/>
              </w:rPr>
            </w:pPr>
            <w:r>
              <w:rPr>
                <w:rFonts w:ascii="Times New Roman" w:eastAsia="仿宋_GB2312"/>
                <w:szCs w:val="21"/>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autoSpaceDE w:val="0"/>
              <w:ind w:firstLine="420" w:firstLineChars="200"/>
              <w:rPr>
                <w:rFonts w:ascii="Times New Roman" w:eastAsia="仿宋_GB2312"/>
                <w:szCs w:val="21"/>
              </w:rPr>
            </w:pPr>
            <w:r>
              <w:rPr>
                <w:rFonts w:ascii="Times New Roman" w:eastAsia="仿宋_GB2312"/>
                <w:szCs w:val="21"/>
              </w:rPr>
              <w:t>6.形势与政策</w:t>
            </w:r>
          </w:p>
          <w:p>
            <w:pPr>
              <w:autoSpaceDE w:val="0"/>
              <w:ind w:firstLine="420" w:firstLineChars="200"/>
              <w:rPr>
                <w:rFonts w:ascii="Times New Roman" w:eastAsia="仿宋_GB2312"/>
                <w:szCs w:val="21"/>
              </w:rPr>
            </w:pPr>
            <w:r>
              <w:rPr>
                <w:rFonts w:ascii="Times New Roman" w:eastAsia="仿宋_GB2312"/>
                <w:szCs w:val="21"/>
              </w:rPr>
              <w:t>本课程2学分，共36学时，学生在校学习期间开课不断线。</w:t>
            </w:r>
          </w:p>
          <w:p>
            <w:pPr>
              <w:autoSpaceDE w:val="0"/>
              <w:ind w:firstLine="420" w:firstLineChars="200"/>
              <w:rPr>
                <w:rFonts w:ascii="Times New Roman" w:eastAsia="仿宋_GB2312"/>
                <w:szCs w:val="21"/>
              </w:rPr>
            </w:pPr>
            <w:r>
              <w:rPr>
                <w:rFonts w:ascii="Times New Roman" w:eastAsia="仿宋_GB2312"/>
                <w:szCs w:val="21"/>
              </w:rPr>
              <w:t>《形势与政策》是江西开放大学面向本</w:t>
            </w:r>
            <w:r>
              <w:rPr>
                <w:rFonts w:hint="eastAsia" w:ascii="Times New Roman" w:eastAsia="仿宋_GB2312"/>
                <w:szCs w:val="21"/>
                <w:lang w:eastAsia="zh-CN"/>
              </w:rPr>
              <w:t>、</w:t>
            </w:r>
            <w:r>
              <w:rPr>
                <w:rFonts w:ascii="Times New Roman" w:eastAsia="仿宋_GB2312"/>
                <w:szCs w:val="21"/>
              </w:rPr>
              <w:t>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pPr>
              <w:autoSpaceDE w:val="0"/>
              <w:ind w:firstLine="420" w:firstLineChars="200"/>
              <w:rPr>
                <w:rFonts w:ascii="Times New Roman" w:eastAsia="仿宋_GB2312"/>
                <w:szCs w:val="21"/>
              </w:rPr>
            </w:pPr>
            <w:r>
              <w:rPr>
                <w:rFonts w:ascii="Times New Roman" w:eastAsia="仿宋_GB2312"/>
                <w:szCs w:val="21"/>
              </w:rPr>
              <w:t>本课程的主要内容包括：党和国家重大的理论政策、社会主义现代化建设的形势、国际形势与国际关系、各省经济社会发展形势与特点、安全教育等内容。</w:t>
            </w:r>
          </w:p>
          <w:p>
            <w:pPr>
              <w:autoSpaceDE w:val="0"/>
              <w:ind w:firstLine="420" w:firstLineChars="200"/>
              <w:rPr>
                <w:rFonts w:hint="eastAsia" w:ascii="Times New Roman" w:eastAsia="仿宋_GB2312"/>
                <w:szCs w:val="21"/>
              </w:rPr>
            </w:pPr>
            <w:r>
              <w:rPr>
                <w:rFonts w:hint="eastAsia" w:ascii="Times New Roman" w:eastAsia="仿宋_GB2312"/>
                <w:szCs w:val="21"/>
              </w:rPr>
              <w:t>7.中国传统文化导论</w:t>
            </w:r>
          </w:p>
          <w:p>
            <w:pPr>
              <w:autoSpaceDE w:val="0"/>
              <w:ind w:firstLine="420" w:firstLineChars="200"/>
              <w:rPr>
                <w:rFonts w:hint="eastAsia" w:ascii="Times New Roman" w:eastAsia="仿宋_GB2312"/>
                <w:szCs w:val="21"/>
              </w:rPr>
            </w:pPr>
            <w:r>
              <w:rPr>
                <w:rFonts w:hint="eastAsia" w:ascii="Times New Roman" w:eastAsia="仿宋_GB2312"/>
                <w:szCs w:val="21"/>
              </w:rPr>
              <w:t>本课程3学分，共54学时，开设一学期。</w:t>
            </w:r>
          </w:p>
          <w:p>
            <w:pPr>
              <w:autoSpaceDE w:val="0"/>
              <w:ind w:firstLine="420" w:firstLineChars="200"/>
              <w:rPr>
                <w:rFonts w:hint="eastAsia" w:ascii="Times New Roman" w:eastAsia="仿宋_GB2312"/>
                <w:szCs w:val="21"/>
              </w:rPr>
            </w:pPr>
            <w:r>
              <w:rPr>
                <w:rFonts w:hint="eastAsia" w:ascii="Times New Roman" w:eastAsia="仿宋_GB2312"/>
                <w:szCs w:val="21"/>
              </w:rPr>
              <w:t>本课程将“立德树人”贯穿于课程教学全过程。本课程是江西开放大学面向本、专科各专业学生开设的一门思想政治理论选修课程。通过本课程的学习，使学生能了解传统文化的基础知识，熟练运用相关资料。</w:t>
            </w:r>
          </w:p>
          <w:p>
            <w:pPr>
              <w:autoSpaceDE w:val="0"/>
              <w:ind w:firstLine="420" w:firstLineChars="200"/>
              <w:rPr>
                <w:rFonts w:hint="eastAsia" w:ascii="Times New Roman" w:eastAsia="仿宋_GB2312"/>
                <w:szCs w:val="21"/>
              </w:rPr>
            </w:pPr>
            <w:r>
              <w:rPr>
                <w:rFonts w:hint="eastAsia" w:ascii="Times New Roman" w:eastAsia="仿宋_GB2312"/>
                <w:szCs w:val="21"/>
              </w:rPr>
              <w:t>本课程的主要内容：分为三部分，中国传统文化简史；中国传统文化的特质；中国传统文化的现代化。</w:t>
            </w:r>
          </w:p>
          <w:p>
            <w:pPr>
              <w:autoSpaceDE w:val="0"/>
              <w:ind w:firstLine="420" w:firstLineChars="200"/>
              <w:rPr>
                <w:rFonts w:hint="eastAsia" w:ascii="Times New Roman" w:eastAsia="仿宋_GB2312"/>
                <w:szCs w:val="21"/>
              </w:rPr>
            </w:pPr>
            <w:r>
              <w:rPr>
                <w:rFonts w:hint="eastAsia" w:ascii="Times New Roman" w:eastAsia="仿宋_GB2312"/>
                <w:szCs w:val="21"/>
              </w:rPr>
              <w:t>8.信仰坚定无私奉献的龚全珍</w:t>
            </w:r>
          </w:p>
          <w:p>
            <w:pPr>
              <w:autoSpaceDE w:val="0"/>
              <w:ind w:firstLine="420" w:firstLineChars="200"/>
              <w:rPr>
                <w:rFonts w:hint="eastAsia" w:ascii="Times New Roman" w:eastAsia="仿宋_GB2312"/>
                <w:szCs w:val="21"/>
              </w:rPr>
            </w:pPr>
            <w:r>
              <w:rPr>
                <w:rFonts w:hint="eastAsia" w:ascii="Times New Roman" w:eastAsia="仿宋_GB2312"/>
                <w:szCs w:val="21"/>
              </w:rPr>
              <w:t>本课程1学分，共18学时，开设一学期。</w:t>
            </w:r>
          </w:p>
          <w:p>
            <w:pPr>
              <w:autoSpaceDE w:val="0"/>
              <w:ind w:firstLine="420" w:firstLineChars="200"/>
              <w:rPr>
                <w:rFonts w:hint="eastAsia" w:ascii="Times New Roman" w:eastAsia="仿宋_GB2312"/>
                <w:szCs w:val="21"/>
              </w:rPr>
            </w:pPr>
            <w:r>
              <w:rPr>
                <w:rFonts w:hint="eastAsia" w:ascii="Times New Roman" w:eastAsia="仿宋_GB2312"/>
                <w:szCs w:val="21"/>
              </w:rPr>
              <w:t>本课程围绕“立师德、塑师表、铸师魂”的主题展开，以龚全珍与龚全珍的师德、精神传承者为对象进行课程编排，讲述从遇见、选择、热爱、本心四个方面介绍甘祖昌、龚全珍的高尚品德，讲述了龚全珍的高尚师德</w:t>
            </w:r>
          </w:p>
          <w:p>
            <w:pPr>
              <w:autoSpaceDE w:val="0"/>
              <w:ind w:firstLine="420" w:firstLineChars="200"/>
              <w:rPr>
                <w:rFonts w:hint="eastAsia" w:ascii="Times New Roman" w:eastAsia="仿宋_GB2312"/>
                <w:szCs w:val="21"/>
              </w:rPr>
            </w:pPr>
            <w:r>
              <w:rPr>
                <w:rFonts w:hint="eastAsia" w:ascii="Times New Roman" w:eastAsia="仿宋_GB2312"/>
                <w:szCs w:val="21"/>
              </w:rPr>
              <w:t>9.入学教育</w:t>
            </w:r>
          </w:p>
          <w:p>
            <w:pPr>
              <w:autoSpaceDE w:val="0"/>
              <w:ind w:firstLine="420" w:firstLineChars="200"/>
              <w:rPr>
                <w:rFonts w:hint="eastAsia" w:ascii="Times New Roman" w:eastAsia="仿宋_GB2312"/>
                <w:szCs w:val="21"/>
              </w:rPr>
            </w:pPr>
            <w:r>
              <w:rPr>
                <w:rFonts w:hint="eastAsia" w:ascii="Times New Roman" w:eastAsia="仿宋_GB2312"/>
                <w:szCs w:val="21"/>
              </w:rPr>
              <w:t>本课程1学分，共18学时，开设一学期。</w:t>
            </w:r>
          </w:p>
          <w:p>
            <w:pPr>
              <w:autoSpaceDE w:val="0"/>
              <w:ind w:firstLine="420" w:firstLineChars="200"/>
              <w:rPr>
                <w:rFonts w:hint="eastAsia" w:ascii="Times New Roman" w:eastAsia="仿宋_GB2312"/>
                <w:szCs w:val="21"/>
              </w:rPr>
            </w:pPr>
            <w:r>
              <w:rPr>
                <w:rFonts w:hint="eastAsia" w:ascii="Times New Roman" w:eastAsia="仿宋_GB2312"/>
                <w:szCs w:val="21"/>
              </w:rPr>
              <w:t>本课程是江西开放大学成人高等教育本专科各专业开设的一门必修课。课程内容包括江西开放大学历史、办学模式、学习方式简介；专业内容和学习过程说明；课程学习资源、课程考试、学习网简介；网上学习操作技能和上网工具等说明。</w:t>
            </w:r>
          </w:p>
          <w:p>
            <w:pPr>
              <w:autoSpaceDE w:val="0"/>
              <w:ind w:firstLine="420" w:firstLineChars="200"/>
              <w:rPr>
                <w:rFonts w:hint="eastAsia" w:ascii="Times New Roman" w:eastAsia="仿宋_GB2312"/>
                <w:szCs w:val="21"/>
              </w:rPr>
            </w:pPr>
            <w:r>
              <w:rPr>
                <w:rFonts w:hint="eastAsia" w:ascii="Times New Roman" w:eastAsia="仿宋_GB2312"/>
                <w:szCs w:val="21"/>
              </w:rPr>
              <w:t>通过学习能够了解江西开放大学概况、熟悉专业和课程设置情况及学习环境，熟悉与成人高等教育相适应的学习方法，能够运用现代教育技术进行网络学习和交流。</w:t>
            </w:r>
          </w:p>
          <w:p>
            <w:pPr>
              <w:autoSpaceDE w:val="0"/>
              <w:ind w:firstLine="420" w:firstLineChars="200"/>
              <w:rPr>
                <w:rFonts w:hint="eastAsia" w:ascii="Times New Roman" w:eastAsia="仿宋_GB2312" w:cs="Times New Roman"/>
                <w:szCs w:val="21"/>
                <w:lang w:eastAsia="zh-CN"/>
              </w:rPr>
            </w:pPr>
            <w:r>
              <w:rPr>
                <w:rFonts w:hint="eastAsia" w:ascii="Times New Roman" w:eastAsia="仿宋_GB2312" w:cs="Times New Roman"/>
                <w:szCs w:val="21"/>
                <w:lang w:val="en-US" w:eastAsia="zh-CN"/>
              </w:rPr>
              <w:t>10</w:t>
            </w:r>
            <w:r>
              <w:rPr>
                <w:rFonts w:hint="eastAsia" w:ascii="Times New Roman" w:eastAsia="仿宋_GB2312" w:cs="Times New Roman"/>
                <w:szCs w:val="21"/>
              </w:rPr>
              <w:t>.计算机应用基础</w:t>
            </w:r>
            <w:r>
              <w:rPr>
                <w:rFonts w:hint="eastAsia" w:ascii="Times New Roman" w:eastAsia="仿宋_GB2312" w:cs="Times New Roman"/>
                <w:szCs w:val="21"/>
                <w:lang w:eastAsia="zh-CN"/>
              </w:rPr>
              <w:t>（</w:t>
            </w:r>
            <w:r>
              <w:rPr>
                <w:rFonts w:hint="eastAsia" w:ascii="Times New Roman" w:eastAsia="仿宋_GB2312" w:cs="Times New Roman"/>
                <w:szCs w:val="21"/>
                <w:lang w:val="en-US" w:eastAsia="zh-CN"/>
              </w:rPr>
              <w:t>本</w:t>
            </w:r>
            <w:r>
              <w:rPr>
                <w:rFonts w:hint="eastAsia" w:ascii="Times New Roman" w:eastAsia="仿宋_GB2312" w:cs="Times New Roman"/>
                <w:szCs w:val="21"/>
                <w:lang w:eastAsia="zh-CN"/>
              </w:rPr>
              <w:t>）</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本课程4学分，共72学时，开设一学期。</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将“立德树人”贯穿于课程教学全过程。通过本课程的学习，学生应能了解计算机的基础知识、基本概念、基本操作技能，学会使用微机进行日常办公事务处理，掌握网络基本使用方法，了解现代信息技术, 为学生深入学习计算机相关知识、技能以及提高综合素质打下基础。</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的主要内容：计算机基础知识（含计算机系统组成、信息编码、微机硬件及配置和多媒体技术与应用）；微机操作系统（Windows）及其应用；计算机网络基础；Word文字处理系统；Excel电子表格系统；PowerPoint电子演示文稿系统；信息安全与网络道德等。</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lang w:val="en-US" w:eastAsia="zh-CN"/>
              </w:rPr>
              <w:t>11</w:t>
            </w:r>
            <w:r>
              <w:rPr>
                <w:rFonts w:hint="eastAsia" w:ascii="Times New Roman" w:eastAsia="仿宋_GB2312" w:cs="Times New Roman"/>
                <w:szCs w:val="21"/>
              </w:rPr>
              <w:t>. 大学英语</w:t>
            </w:r>
          </w:p>
          <w:p>
            <w:pPr>
              <w:autoSpaceDE w:val="0"/>
              <w:ind w:firstLine="420" w:firstLineChars="200"/>
              <w:rPr>
                <w:rFonts w:hint="default" w:ascii="Times New Roman" w:eastAsia="仿宋_GB2312" w:cs="Times New Roman"/>
                <w:szCs w:val="21"/>
                <w:lang w:val="en-US" w:eastAsia="zh-CN"/>
              </w:rPr>
            </w:pPr>
            <w:r>
              <w:rPr>
                <w:rFonts w:hint="eastAsia" w:ascii="Times New Roman" w:eastAsia="仿宋_GB2312" w:cs="Times New Roman"/>
                <w:szCs w:val="21"/>
              </w:rPr>
              <w:t>本课程</w:t>
            </w:r>
            <w:r>
              <w:rPr>
                <w:rFonts w:hint="eastAsia" w:ascii="Times New Roman" w:eastAsia="仿宋_GB2312" w:cs="Times New Roman"/>
                <w:szCs w:val="21"/>
                <w:lang w:val="en-US" w:eastAsia="zh-CN"/>
              </w:rPr>
              <w:t>6</w:t>
            </w:r>
            <w:r>
              <w:rPr>
                <w:rFonts w:hint="eastAsia" w:ascii="Times New Roman" w:eastAsia="仿宋_GB2312" w:cs="Times New Roman"/>
                <w:szCs w:val="21"/>
              </w:rPr>
              <w:t>学分，共</w:t>
            </w:r>
            <w:r>
              <w:rPr>
                <w:rFonts w:hint="eastAsia" w:ascii="Times New Roman" w:eastAsia="仿宋_GB2312" w:cs="Times New Roman"/>
                <w:szCs w:val="21"/>
                <w:lang w:val="en-US" w:eastAsia="zh-CN"/>
              </w:rPr>
              <w:t>108</w:t>
            </w:r>
            <w:r>
              <w:rPr>
                <w:rFonts w:hint="eastAsia" w:ascii="Times New Roman" w:eastAsia="仿宋_GB2312" w:cs="Times New Roman"/>
                <w:szCs w:val="21"/>
              </w:rPr>
              <w:t>学时，开设</w:t>
            </w:r>
            <w:r>
              <w:rPr>
                <w:rFonts w:hint="eastAsia" w:ascii="Times New Roman" w:eastAsia="仿宋_GB2312" w:cs="Times New Roman"/>
                <w:szCs w:val="21"/>
                <w:lang w:val="en-US" w:eastAsia="zh-CN"/>
              </w:rPr>
              <w:t>2</w:t>
            </w:r>
            <w:r>
              <w:rPr>
                <w:rFonts w:hint="eastAsia" w:ascii="Times New Roman" w:eastAsia="仿宋_GB2312" w:cs="Times New Roman"/>
                <w:szCs w:val="21"/>
              </w:rPr>
              <w:t>学期。</w:t>
            </w:r>
            <w:r>
              <w:rPr>
                <w:rFonts w:hint="eastAsia" w:ascii="Times New Roman" w:eastAsia="仿宋_GB2312" w:cs="Times New Roman"/>
                <w:szCs w:val="21"/>
                <w:lang w:val="en-US" w:eastAsia="zh-CN"/>
              </w:rPr>
              <w:t>本科开设</w:t>
            </w:r>
            <w:r>
              <w:rPr>
                <w:rFonts w:hint="eastAsia" w:ascii="Times New Roman" w:eastAsia="仿宋_GB2312" w:cs="Times New Roman"/>
                <w:szCs w:val="21"/>
              </w:rPr>
              <w:t>大学英语</w:t>
            </w:r>
            <w:r>
              <w:rPr>
                <w:rFonts w:hint="eastAsia" w:ascii="Times New Roman" w:eastAsia="仿宋_GB2312" w:cs="Times New Roman"/>
                <w:szCs w:val="21"/>
                <w:lang w:val="en-US" w:eastAsia="zh-CN"/>
              </w:rPr>
              <w:t>（3）、</w:t>
            </w:r>
            <w:r>
              <w:rPr>
                <w:rFonts w:hint="eastAsia" w:ascii="Times New Roman" w:eastAsia="仿宋_GB2312" w:cs="Times New Roman"/>
                <w:szCs w:val="21"/>
              </w:rPr>
              <w:t>大学英语</w:t>
            </w:r>
            <w:r>
              <w:rPr>
                <w:rFonts w:hint="eastAsia" w:ascii="Times New Roman" w:eastAsia="仿宋_GB2312" w:cs="Times New Roman"/>
                <w:szCs w:val="21"/>
                <w:lang w:val="en-US" w:eastAsia="zh-CN"/>
              </w:rPr>
              <w:t>（4）。</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是非英语类本科各专业的公共基础课，主要以培养学生英语综合实用能力、促进人文素质发展为主要目标，以英语语言知识与应用技能、学习策略和跨文化交际为主要内容。培养学生的英语综合应用能力，使学生具有较强的阅读能力和一定的听、说、写、译能力，使他们能用英语交流信息，帮助学生打下扎实的语言基础，掌握良好的语言学习方法，提高文化素养，以适应我国社会发展和国际交流的需要。</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通过课程的学习，学生应能掌握2200左右的常用词汇（包括大学英语1、2要求掌握的1600词）以及相关的常用词组；能够掌握并正确运用基本的语法知识；能听懂日常生活中发音清楚、内容稍长的对话、短文等，并在其结构较为复杂、观点较为隐含时也能理解要点；能够就一般性的话题进行较为流利、准确的对话或讨论，能用简练语言概括较长、语言稍难的文本或讲话；能够阅读中等难度的一般题材的简短英文文字材料，理解正确，掌握中心意思，理解主要事实和有关细节。能读懂工作、生活中常见的应用文体的材料，如通知、介绍和广告等，在阅读中使用有效的阅读方法；能用常见的应用文体完成一般的写作任务，能描述个人经历、事件、观感、情感等，能就一般性话题或提纲在半小时内写出120词的短文，内容基本完整、用词恰当，语篇连贯。能在一般或应用写作中使用恰当的写作技能。</w:t>
            </w:r>
          </w:p>
          <w:p>
            <w:pPr>
              <w:autoSpaceDE w:val="0"/>
              <w:ind w:firstLine="420" w:firstLineChars="200"/>
              <w:rPr>
                <w:rFonts w:hint="eastAsia" w:ascii="Times New Roman" w:eastAsia="仿宋_GB2312" w:cs="Times New Roman"/>
                <w:szCs w:val="21"/>
                <w:lang w:eastAsia="zh-CN"/>
              </w:rPr>
            </w:pPr>
            <w:r>
              <w:rPr>
                <w:rFonts w:hint="eastAsia" w:ascii="Times New Roman" w:eastAsia="仿宋_GB2312" w:cs="Times New Roman"/>
                <w:szCs w:val="21"/>
              </w:rPr>
              <w:t>12.江西红色文化</w:t>
            </w:r>
            <w:r>
              <w:rPr>
                <w:rFonts w:hint="eastAsia" w:ascii="Times New Roman" w:eastAsia="仿宋_GB2312" w:cs="Times New Roman"/>
                <w:szCs w:val="21"/>
                <w:lang w:eastAsia="zh-CN"/>
              </w:rPr>
              <w:t>（</w:t>
            </w:r>
            <w:r>
              <w:rPr>
                <w:rFonts w:hint="eastAsia" w:ascii="Times New Roman" w:eastAsia="仿宋_GB2312" w:cs="Times New Roman"/>
                <w:szCs w:val="21"/>
                <w:lang w:val="en-US" w:eastAsia="zh-CN"/>
              </w:rPr>
              <w:t>本</w:t>
            </w:r>
            <w:r>
              <w:rPr>
                <w:rFonts w:hint="eastAsia" w:ascii="Times New Roman" w:eastAsia="仿宋_GB2312" w:cs="Times New Roman"/>
                <w:szCs w:val="21"/>
                <w:lang w:eastAsia="zh-CN"/>
              </w:rPr>
              <w:t>）</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本课程2学分，共36学时，开设1学期。</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本课程立足江西丰富的红色文化资源，让学生从红色文化资源中掌握中国共产党波澜壮阔的革命史、艰苦卓绝的奋斗史和可歌可泣的英雄史，真正做到用红色资源立德树人、用红色传统铸魂励志。</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13.心理健康教育</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本课程2学分，36学时，开设一学期。</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是江西开放大学为面向所有专业所有层次学生开设的一门通识类课程。通过本课程的学习，使学生掌握心理健康的基本概念、基本知识；帮助学生了解自己，获得有关自身心理健康的知识；具备应对心理问题、维护心理健康的意识;提升自我认识、压力管理、情绪调节、人际沟通自主学习、生涯规划、幸福生活的能力，并能为不同年龄、不同心理状态的人们，提供基本的心理健康知识和信息服务。将学生培养为具备健全人格、积极品质、平衡心态良好适应的德、智、体、美、劳全面发展的社会主义建设者和接班人。</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课程内容主要包括心理健康状态的识别、人一生的心理健康发展规律、认识自我与健全人格、压力管理与情绪调节、高效自主学习、构建良好和谐的人际关系、生涯发展与职业规划、热爱生命成就幸福人生。</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14.职业能力拓展课</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本课程2学分，36学时，开设一学期。</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是江西开放大学为面向所有专业所有层次学生开设的一门实践拓展类课程。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15</w:t>
            </w:r>
            <w:r>
              <w:rPr>
                <w:rFonts w:hint="eastAsia" w:ascii="Times New Roman" w:eastAsia="仿宋_GB2312"/>
                <w:szCs w:val="21"/>
              </w:rPr>
              <w:t>.</w:t>
            </w:r>
            <w:r>
              <w:rPr>
                <w:rFonts w:hint="eastAsia" w:ascii="Times New Roman" w:eastAsia="仿宋_GB2312"/>
                <w:szCs w:val="21"/>
                <w:lang w:val="en-US" w:eastAsia="zh-CN"/>
              </w:rPr>
              <w:t>乡村旅游开发管理</w:t>
            </w:r>
          </w:p>
          <w:p>
            <w:pPr>
              <w:autoSpaceDE w:val="0"/>
              <w:ind w:firstLine="420" w:firstLineChars="200"/>
              <w:rPr>
                <w:rFonts w:ascii="Times New Roman" w:eastAsia="仿宋_GB2312"/>
                <w:szCs w:val="21"/>
              </w:rPr>
            </w:pPr>
            <w:r>
              <w:rPr>
                <w:rFonts w:hint="eastAsia" w:ascii="Times New Roman" w:eastAsia="仿宋_GB2312"/>
                <w:szCs w:val="21"/>
              </w:rPr>
              <w:t>本课程</w:t>
            </w:r>
            <w:r>
              <w:rPr>
                <w:rFonts w:hint="eastAsia" w:ascii="Times New Roman" w:eastAsia="仿宋_GB2312"/>
                <w:szCs w:val="21"/>
                <w:lang w:val="en-US" w:eastAsia="zh-CN"/>
              </w:rPr>
              <w:t>4</w:t>
            </w:r>
            <w:r>
              <w:rPr>
                <w:rFonts w:hint="eastAsia" w:ascii="Times New Roman" w:eastAsia="仿宋_GB2312"/>
                <w:szCs w:val="21"/>
              </w:rPr>
              <w:t>学分，</w:t>
            </w:r>
            <w:r>
              <w:rPr>
                <w:rFonts w:hint="eastAsia" w:ascii="Times New Roman" w:eastAsia="仿宋_GB2312"/>
                <w:szCs w:val="21"/>
                <w:lang w:val="en-US" w:eastAsia="zh-CN"/>
              </w:rPr>
              <w:t>共72</w:t>
            </w:r>
            <w:r>
              <w:rPr>
                <w:rFonts w:hint="eastAsia" w:ascii="Times New Roman" w:eastAsia="仿宋_GB2312"/>
                <w:szCs w:val="21"/>
              </w:rPr>
              <w:t>学时（理论36学时，实践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ascii="Times New Roman" w:eastAsia="仿宋_GB2312"/>
                <w:szCs w:val="21"/>
              </w:rPr>
            </w:pPr>
            <w:r>
              <w:rPr>
                <w:rFonts w:hint="eastAsia" w:ascii="Times New Roman" w:eastAsia="仿宋_GB2312"/>
                <w:szCs w:val="21"/>
                <w:lang w:eastAsia="zh-CN"/>
              </w:rPr>
              <w:t>乡村旅游开发</w:t>
            </w:r>
            <w:r>
              <w:rPr>
                <w:rFonts w:hint="eastAsia" w:ascii="Times New Roman" w:eastAsia="仿宋_GB2312"/>
                <w:szCs w:val="21"/>
              </w:rPr>
              <w:t>管理课程是</w:t>
            </w:r>
            <w:r>
              <w:rPr>
                <w:rFonts w:hint="eastAsia" w:ascii="Times New Roman" w:eastAsia="仿宋_GB2312"/>
                <w:szCs w:val="21"/>
                <w:lang w:val="en-US" w:eastAsia="zh-CN"/>
              </w:rPr>
              <w:t>旅游管理与服务教育</w:t>
            </w:r>
            <w:r>
              <w:rPr>
                <w:rFonts w:hint="eastAsia" w:ascii="Times New Roman" w:eastAsia="仿宋_GB2312"/>
                <w:szCs w:val="21"/>
              </w:rPr>
              <w:t>专业的一门必修课程。通过本课程的教学，要求学生掌握</w:t>
            </w:r>
            <w:r>
              <w:rPr>
                <w:rFonts w:hint="eastAsia" w:ascii="Times New Roman" w:eastAsia="仿宋_GB2312"/>
                <w:szCs w:val="21"/>
                <w:lang w:val="en-US" w:eastAsia="zh-CN"/>
              </w:rPr>
              <w:t>乡村旅游开发管理</w:t>
            </w:r>
            <w:r>
              <w:rPr>
                <w:rFonts w:hint="eastAsia" w:ascii="Times New Roman" w:eastAsia="仿宋_GB2312"/>
                <w:szCs w:val="21"/>
              </w:rPr>
              <w:t>的基本原理、基本方法和</w:t>
            </w:r>
            <w:r>
              <w:rPr>
                <w:rFonts w:hint="eastAsia" w:ascii="Times New Roman" w:eastAsia="仿宋_GB2312"/>
                <w:szCs w:val="21"/>
                <w:lang w:val="en-US" w:eastAsia="zh-CN"/>
              </w:rPr>
              <w:t>基础理论</w:t>
            </w:r>
            <w:r>
              <w:rPr>
                <w:rFonts w:hint="eastAsia" w:ascii="Times New Roman" w:eastAsia="仿宋_GB2312"/>
                <w:szCs w:val="21"/>
              </w:rPr>
              <w:t>。</w:t>
            </w:r>
          </w:p>
          <w:p>
            <w:pPr>
              <w:autoSpaceDE w:val="0"/>
              <w:ind w:firstLine="420" w:firstLineChars="200"/>
              <w:rPr>
                <w:rFonts w:ascii="Times New Roman" w:eastAsia="仿宋_GB2312"/>
                <w:szCs w:val="21"/>
              </w:rPr>
            </w:pPr>
            <w:r>
              <w:rPr>
                <w:rFonts w:hint="eastAsia" w:ascii="Times New Roman" w:eastAsia="仿宋_GB2312"/>
                <w:szCs w:val="21"/>
              </w:rPr>
              <w:t>本课程的主要内容：让学生了解乡村旅游的起源、发展过程、分类及现代乡村游的热点，掌握乡村旅游者的旅游动机及空间行为，学会对乡村旅游资源进行调查、评价、开发、保护的方法，掌握乡村旅游餐饮、住宿、交通、观光、购物、娱乐等旅游要素的设计与管理，学习</w:t>
            </w:r>
            <w:r>
              <w:rPr>
                <w:rFonts w:hint="eastAsia" w:ascii="Times New Roman" w:eastAsia="仿宋_GB2312"/>
                <w:szCs w:val="21"/>
                <w:lang w:eastAsia="zh-CN"/>
              </w:rPr>
              <w:t>乡村旅游开发</w:t>
            </w:r>
            <w:r>
              <w:rPr>
                <w:rFonts w:hint="eastAsia" w:ascii="Times New Roman" w:eastAsia="仿宋_GB2312"/>
                <w:szCs w:val="21"/>
              </w:rPr>
              <w:t>与营销的基础理论。</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16</w:t>
            </w:r>
            <w:r>
              <w:rPr>
                <w:rFonts w:hint="eastAsia" w:ascii="Times New Roman" w:eastAsia="仿宋_GB2312"/>
                <w:szCs w:val="21"/>
              </w:rPr>
              <w:t>.</w:t>
            </w:r>
            <w:r>
              <w:rPr>
                <w:rFonts w:hint="eastAsia" w:ascii="Times New Roman" w:eastAsia="仿宋_GB2312"/>
                <w:szCs w:val="21"/>
                <w:lang w:val="en-US" w:eastAsia="zh-CN"/>
              </w:rPr>
              <w:t>国际接待业导论</w:t>
            </w:r>
          </w:p>
          <w:p>
            <w:pPr>
              <w:autoSpaceDE w:val="0"/>
              <w:ind w:firstLine="420" w:firstLineChars="200"/>
              <w:rPr>
                <w:rFonts w:ascii="Times New Roman" w:eastAsia="仿宋_GB2312"/>
                <w:szCs w:val="21"/>
              </w:rPr>
            </w:pPr>
            <w:r>
              <w:rPr>
                <w:rFonts w:hint="eastAsia" w:ascii="Times New Roman" w:eastAsia="仿宋_GB2312"/>
                <w:szCs w:val="21"/>
              </w:rPr>
              <w:t>本课程</w:t>
            </w:r>
            <w:r>
              <w:rPr>
                <w:rFonts w:hint="eastAsia" w:ascii="Times New Roman" w:eastAsia="仿宋_GB2312"/>
                <w:szCs w:val="21"/>
                <w:lang w:val="en-US" w:eastAsia="zh-CN"/>
              </w:rPr>
              <w:t>4</w:t>
            </w:r>
            <w:r>
              <w:rPr>
                <w:rFonts w:hint="eastAsia" w:ascii="Times New Roman" w:eastAsia="仿宋_GB2312"/>
                <w:szCs w:val="21"/>
              </w:rPr>
              <w:t>学分，</w:t>
            </w:r>
            <w:r>
              <w:rPr>
                <w:rFonts w:hint="eastAsia" w:ascii="Times New Roman" w:eastAsia="仿宋_GB2312"/>
                <w:szCs w:val="21"/>
                <w:lang w:val="en-US" w:eastAsia="zh-CN"/>
              </w:rPr>
              <w:t>共72</w:t>
            </w:r>
            <w:r>
              <w:rPr>
                <w:rFonts w:hint="eastAsia" w:ascii="Times New Roman" w:eastAsia="仿宋_GB2312"/>
                <w:szCs w:val="21"/>
              </w:rPr>
              <w:t>学时（理论36学时，实践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hint="eastAsia" w:ascii="Times New Roman" w:eastAsia="仿宋_GB2312"/>
                <w:szCs w:val="21"/>
              </w:rPr>
            </w:pPr>
            <w:r>
              <w:rPr>
                <w:rFonts w:hint="eastAsia" w:ascii="Times New Roman" w:eastAsia="仿宋_GB2312"/>
                <w:szCs w:val="21"/>
              </w:rPr>
              <w:t>国际接待业导论是旅游管理与服务教育专业的一门必修课程</w:t>
            </w:r>
            <w:r>
              <w:rPr>
                <w:rFonts w:hint="eastAsia" w:ascii="Times New Roman" w:eastAsia="仿宋_GB2312"/>
                <w:szCs w:val="21"/>
                <w:lang w:eastAsia="zh-CN"/>
              </w:rPr>
              <w:t>，</w:t>
            </w:r>
            <w:r>
              <w:rPr>
                <w:rFonts w:hint="eastAsia" w:ascii="Times New Roman" w:eastAsia="仿宋_GB2312"/>
                <w:szCs w:val="21"/>
                <w:lang w:val="en-US" w:eastAsia="zh-CN"/>
              </w:rPr>
              <w:t>通过本课程的教学，要求学生</w:t>
            </w:r>
            <w:r>
              <w:rPr>
                <w:rFonts w:hint="eastAsia" w:ascii="Times New Roman" w:eastAsia="仿宋_GB2312"/>
                <w:szCs w:val="21"/>
              </w:rPr>
              <w:t>掌握酒店管理的基本理念、方法和技能，了解星级酒店的业务流程和管理程序，使学生能在今后的职业发展中具备一定的理论知识和实践技能。</w:t>
            </w:r>
          </w:p>
          <w:p>
            <w:pPr>
              <w:pStyle w:val="4"/>
              <w:rPr>
                <w:rFonts w:hint="eastAsia" w:ascii="Times New Roman" w:hAnsi="Calibri" w:eastAsia="仿宋_GB2312" w:cs="Times New Roman"/>
                <w:kern w:val="2"/>
                <w:sz w:val="21"/>
                <w:szCs w:val="21"/>
                <w:lang w:val="en-US" w:eastAsia="zh-CN" w:bidi="ar-SA"/>
              </w:rPr>
            </w:pPr>
            <w:r>
              <w:rPr>
                <w:rFonts w:hint="eastAsia" w:ascii="Times New Roman" w:hAnsi="Calibri" w:eastAsia="仿宋_GB2312" w:cs="Times New Roman"/>
                <w:kern w:val="2"/>
                <w:sz w:val="21"/>
                <w:szCs w:val="21"/>
                <w:lang w:val="en-US" w:eastAsia="zh-CN" w:bidi="ar-SA"/>
              </w:rPr>
              <w:t>本课程主要涉及酒店管理基础理论、酒店组织管理、酒店营销管理、酒店业创新与发展、酒店服务质量管理、酒店设备管理、酒店物资管理、酒店人力资源管理、酒店安全管理等内容。</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17</w:t>
            </w:r>
            <w:r>
              <w:rPr>
                <w:rFonts w:hint="eastAsia" w:ascii="Times New Roman" w:eastAsia="仿宋_GB2312"/>
                <w:szCs w:val="21"/>
              </w:rPr>
              <w:t>.</w:t>
            </w:r>
            <w:r>
              <w:rPr>
                <w:rFonts w:hint="eastAsia" w:ascii="Times New Roman" w:eastAsia="仿宋_GB2312"/>
                <w:szCs w:val="21"/>
                <w:lang w:val="en-US" w:eastAsia="zh-CN"/>
              </w:rPr>
              <w:t>旅游心理学</w:t>
            </w:r>
          </w:p>
          <w:p>
            <w:pPr>
              <w:autoSpaceDE w:val="0"/>
              <w:ind w:firstLine="420" w:firstLineChars="200"/>
              <w:rPr>
                <w:rFonts w:ascii="Times New Roman" w:eastAsia="仿宋_GB2312"/>
                <w:szCs w:val="21"/>
              </w:rPr>
            </w:pPr>
            <w:r>
              <w:rPr>
                <w:rFonts w:hint="eastAsia" w:ascii="Times New Roman" w:eastAsia="仿宋_GB2312"/>
                <w:szCs w:val="21"/>
              </w:rPr>
              <w:t>本课程3学分，</w:t>
            </w:r>
            <w:r>
              <w:rPr>
                <w:rFonts w:hint="eastAsia" w:ascii="Times New Roman" w:eastAsia="仿宋_GB2312"/>
                <w:szCs w:val="21"/>
                <w:lang w:val="en-US" w:eastAsia="zh-CN"/>
              </w:rPr>
              <w:t>共</w:t>
            </w:r>
            <w:r>
              <w:rPr>
                <w:rFonts w:hint="eastAsia" w:ascii="Times New Roman" w:eastAsia="仿宋_GB2312"/>
                <w:szCs w:val="21"/>
              </w:rPr>
              <w:t>54学时（理论</w:t>
            </w:r>
            <w:r>
              <w:rPr>
                <w:rFonts w:hint="eastAsia" w:ascii="Times New Roman" w:eastAsia="仿宋_GB2312"/>
                <w:szCs w:val="21"/>
                <w:lang w:val="en-US" w:eastAsia="zh-CN"/>
              </w:rPr>
              <w:t>18</w:t>
            </w:r>
            <w:r>
              <w:rPr>
                <w:rFonts w:hint="eastAsia" w:ascii="Times New Roman" w:eastAsia="仿宋_GB2312"/>
                <w:szCs w:val="21"/>
              </w:rPr>
              <w:t>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hint="eastAsia" w:ascii="Times New Roman" w:eastAsia="仿宋_GB2312"/>
                <w:szCs w:val="21"/>
              </w:rPr>
            </w:pPr>
            <w:r>
              <w:rPr>
                <w:rFonts w:hint="eastAsia" w:ascii="Times New Roman" w:eastAsia="仿宋_GB2312"/>
                <w:szCs w:val="21"/>
              </w:rPr>
              <w:t>旅游心理学是旅游管理与服务教育专业的一门必修课程，通过本课程的教学，系统介绍心理学基本原理、理论和方法</w:t>
            </w:r>
            <w:r>
              <w:rPr>
                <w:rFonts w:hint="eastAsia" w:ascii="Times New Roman" w:eastAsia="仿宋_GB2312"/>
                <w:szCs w:val="21"/>
                <w:lang w:val="en-US" w:eastAsia="zh-CN"/>
              </w:rPr>
              <w:t>及心理学</w:t>
            </w:r>
            <w:r>
              <w:rPr>
                <w:rFonts w:hint="eastAsia" w:ascii="Times New Roman" w:eastAsia="仿宋_GB2312"/>
                <w:szCs w:val="21"/>
              </w:rPr>
              <w:t>在旅游服务与管理实践中的运用，使学生了解消费者的心理特征，培养学生的服务意识和优良职业心理素质，帮助学生创建优质高效的形象，培养学生分析、解决消费者态度、消费者行为、客我交往等问题的能力。</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18</w:t>
            </w:r>
            <w:r>
              <w:rPr>
                <w:rFonts w:hint="eastAsia" w:ascii="Times New Roman" w:eastAsia="仿宋_GB2312"/>
                <w:szCs w:val="21"/>
              </w:rPr>
              <w:t>.</w:t>
            </w:r>
            <w:r>
              <w:rPr>
                <w:rFonts w:hint="eastAsia" w:ascii="Times New Roman" w:eastAsia="仿宋_GB2312"/>
                <w:szCs w:val="21"/>
                <w:lang w:val="en-US" w:eastAsia="zh-CN"/>
              </w:rPr>
              <w:t>旅游新媒体营销</w:t>
            </w:r>
          </w:p>
          <w:p>
            <w:pPr>
              <w:autoSpaceDE w:val="0"/>
              <w:ind w:firstLine="420" w:firstLineChars="200"/>
              <w:rPr>
                <w:rFonts w:hint="eastAsia" w:ascii="Times New Roman" w:eastAsia="仿宋_GB2312"/>
                <w:szCs w:val="21"/>
              </w:rPr>
            </w:pPr>
            <w:r>
              <w:rPr>
                <w:rFonts w:hint="eastAsia" w:ascii="Times New Roman" w:eastAsia="仿宋_GB2312"/>
                <w:szCs w:val="21"/>
              </w:rPr>
              <w:t>本课程</w:t>
            </w:r>
            <w:r>
              <w:rPr>
                <w:rFonts w:hint="eastAsia" w:ascii="Times New Roman" w:eastAsia="仿宋_GB2312"/>
                <w:szCs w:val="21"/>
                <w:lang w:val="en-US" w:eastAsia="zh-CN"/>
              </w:rPr>
              <w:t>4</w:t>
            </w:r>
            <w:r>
              <w:rPr>
                <w:rFonts w:hint="eastAsia" w:ascii="Times New Roman" w:eastAsia="仿宋_GB2312"/>
                <w:szCs w:val="21"/>
              </w:rPr>
              <w:t>学分，共</w:t>
            </w:r>
            <w:r>
              <w:rPr>
                <w:rFonts w:hint="eastAsia" w:ascii="Times New Roman" w:eastAsia="仿宋_GB2312"/>
                <w:szCs w:val="21"/>
                <w:lang w:val="en-US" w:eastAsia="zh-CN"/>
              </w:rPr>
              <w:t>72</w:t>
            </w:r>
            <w:r>
              <w:rPr>
                <w:rFonts w:hint="eastAsia" w:ascii="Times New Roman" w:eastAsia="仿宋_GB2312"/>
                <w:szCs w:val="21"/>
              </w:rPr>
              <w:t>学时（理论36学时，实践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hint="eastAsia" w:ascii="Times New Roman" w:eastAsia="仿宋_GB2312"/>
                <w:szCs w:val="21"/>
              </w:rPr>
            </w:pPr>
            <w:r>
              <w:rPr>
                <w:rFonts w:hint="eastAsia" w:ascii="Times New Roman" w:eastAsia="仿宋_GB2312"/>
                <w:szCs w:val="21"/>
              </w:rPr>
              <w:t>旅游新媒体营销是旅游管理与服务教育专业的一门必修课程，课程主要涉及旅游新媒体营销思维、营销时代的用户分析</w:t>
            </w:r>
            <w:r>
              <w:rPr>
                <w:rFonts w:hint="eastAsia" w:ascii="Times New Roman" w:eastAsia="仿宋_GB2312"/>
                <w:szCs w:val="21"/>
                <w:lang w:val="en-US" w:eastAsia="zh-CN"/>
              </w:rPr>
              <w:t>与</w:t>
            </w:r>
            <w:r>
              <w:rPr>
                <w:rFonts w:hint="eastAsia" w:ascii="Times New Roman" w:eastAsia="仿宋_GB2312"/>
                <w:szCs w:val="21"/>
              </w:rPr>
              <w:t>连接</w:t>
            </w:r>
            <w:r>
              <w:rPr>
                <w:rFonts w:hint="eastAsia" w:ascii="Times New Roman" w:eastAsia="仿宋_GB2312"/>
                <w:szCs w:val="21"/>
                <w:lang w:eastAsia="zh-CN"/>
              </w:rPr>
              <w:t>、</w:t>
            </w:r>
            <w:r>
              <w:rPr>
                <w:rFonts w:hint="eastAsia" w:ascii="Times New Roman" w:eastAsia="仿宋_GB2312"/>
                <w:szCs w:val="21"/>
              </w:rPr>
              <w:t>流量池</w:t>
            </w:r>
            <w:r>
              <w:rPr>
                <w:rFonts w:hint="eastAsia" w:ascii="Times New Roman" w:eastAsia="仿宋_GB2312"/>
                <w:szCs w:val="21"/>
                <w:lang w:val="en-US" w:eastAsia="zh-CN"/>
              </w:rPr>
              <w:t>与</w:t>
            </w:r>
            <w:r>
              <w:rPr>
                <w:rFonts w:hint="eastAsia" w:ascii="Times New Roman" w:eastAsia="仿宋_GB2312"/>
                <w:szCs w:val="21"/>
              </w:rPr>
              <w:t>产品体验</w:t>
            </w:r>
            <w:r>
              <w:rPr>
                <w:rFonts w:hint="eastAsia" w:ascii="Times New Roman" w:eastAsia="仿宋_GB2312"/>
                <w:szCs w:val="21"/>
                <w:lang w:eastAsia="zh-CN"/>
              </w:rPr>
              <w:t>、</w:t>
            </w:r>
            <w:r>
              <w:rPr>
                <w:rFonts w:hint="eastAsia" w:ascii="Times New Roman" w:eastAsia="仿宋_GB2312"/>
                <w:szCs w:val="21"/>
              </w:rPr>
              <w:t>游戏化营销</w:t>
            </w:r>
            <w:r>
              <w:rPr>
                <w:rFonts w:hint="eastAsia" w:ascii="Times New Roman" w:eastAsia="仿宋_GB2312"/>
                <w:szCs w:val="21"/>
                <w:lang w:val="en-US" w:eastAsia="zh-CN"/>
              </w:rPr>
              <w:t>与</w:t>
            </w:r>
            <w:r>
              <w:rPr>
                <w:rFonts w:hint="eastAsia" w:ascii="Times New Roman" w:eastAsia="仿宋_GB2312"/>
                <w:szCs w:val="21"/>
              </w:rPr>
              <w:t>内容营销、社交裂变营销</w:t>
            </w:r>
            <w:r>
              <w:rPr>
                <w:rFonts w:hint="eastAsia" w:ascii="Times New Roman" w:eastAsia="仿宋_GB2312"/>
                <w:szCs w:val="21"/>
                <w:lang w:val="en-US" w:eastAsia="zh-CN"/>
              </w:rPr>
              <w:t>与</w:t>
            </w:r>
            <w:r>
              <w:rPr>
                <w:rFonts w:hint="eastAsia" w:ascii="Times New Roman" w:eastAsia="仿宋_GB2312"/>
                <w:szCs w:val="21"/>
              </w:rPr>
              <w:t>社群运营、大数据营销、</w:t>
            </w:r>
            <w:r>
              <w:rPr>
                <w:rFonts w:hint="eastAsia" w:ascii="Times New Roman" w:eastAsia="仿宋_GB2312"/>
                <w:szCs w:val="21"/>
                <w:lang w:val="en-US" w:eastAsia="zh-CN"/>
              </w:rPr>
              <w:t>新媒体</w:t>
            </w:r>
            <w:r>
              <w:rPr>
                <w:rFonts w:hint="eastAsia" w:ascii="Times New Roman" w:eastAsia="仿宋_GB2312"/>
                <w:szCs w:val="21"/>
              </w:rPr>
              <w:t>平台</w:t>
            </w:r>
            <w:r>
              <w:rPr>
                <w:rFonts w:hint="eastAsia" w:ascii="Times New Roman" w:eastAsia="仿宋_GB2312"/>
                <w:szCs w:val="21"/>
                <w:lang w:val="en-US" w:eastAsia="zh-CN"/>
              </w:rPr>
              <w:t>与</w:t>
            </w:r>
            <w:r>
              <w:rPr>
                <w:rFonts w:hint="eastAsia" w:ascii="Times New Roman" w:eastAsia="仿宋_GB2312"/>
                <w:szCs w:val="21"/>
              </w:rPr>
              <w:t>工具等知识，旨在培养学生运用新媒体营销领域的新研究成果</w:t>
            </w:r>
            <w:r>
              <w:rPr>
                <w:rFonts w:hint="eastAsia" w:ascii="Times New Roman" w:eastAsia="仿宋_GB2312"/>
                <w:szCs w:val="21"/>
                <w:lang w:eastAsia="zh-CN"/>
              </w:rPr>
              <w:t>，</w:t>
            </w:r>
            <w:r>
              <w:rPr>
                <w:rFonts w:hint="eastAsia" w:ascii="Times New Roman" w:eastAsia="仿宋_GB2312"/>
                <w:szCs w:val="21"/>
                <w:lang w:val="en-US" w:eastAsia="zh-CN"/>
              </w:rPr>
              <w:t>顺应新媒体营销</w:t>
            </w:r>
            <w:r>
              <w:rPr>
                <w:rFonts w:hint="eastAsia" w:ascii="Times New Roman" w:eastAsia="仿宋_GB2312"/>
                <w:szCs w:val="21"/>
              </w:rPr>
              <w:t>发展趋势。</w:t>
            </w:r>
          </w:p>
          <w:p>
            <w:pPr>
              <w:autoSpaceDE w:val="0"/>
              <w:ind w:firstLine="420" w:firstLineChars="200"/>
              <w:rPr>
                <w:rFonts w:hint="eastAsia" w:ascii="Times New Roman" w:eastAsia="仿宋_GB2312"/>
                <w:szCs w:val="21"/>
              </w:rPr>
            </w:pPr>
            <w:r>
              <w:rPr>
                <w:rFonts w:hint="eastAsia" w:ascii="Times New Roman" w:eastAsia="仿宋_GB2312"/>
                <w:szCs w:val="21"/>
                <w:lang w:val="en-US" w:eastAsia="zh-CN"/>
              </w:rPr>
              <w:t>19</w:t>
            </w:r>
            <w:r>
              <w:rPr>
                <w:rFonts w:hint="eastAsia" w:ascii="Times New Roman" w:eastAsia="仿宋_GB2312"/>
                <w:szCs w:val="21"/>
              </w:rPr>
              <w:t>.旅游政策法规</w:t>
            </w:r>
          </w:p>
          <w:p>
            <w:pPr>
              <w:autoSpaceDE w:val="0"/>
              <w:ind w:firstLine="420" w:firstLineChars="200"/>
              <w:rPr>
                <w:rFonts w:hint="eastAsia" w:ascii="Times New Roman" w:eastAsia="仿宋_GB2312"/>
                <w:szCs w:val="21"/>
              </w:rPr>
            </w:pPr>
            <w:r>
              <w:rPr>
                <w:rFonts w:hint="eastAsia" w:ascii="Times New Roman" w:eastAsia="仿宋_GB2312"/>
                <w:szCs w:val="21"/>
              </w:rPr>
              <w:t>本课程</w:t>
            </w:r>
            <w:r>
              <w:rPr>
                <w:rFonts w:hint="eastAsia" w:ascii="Times New Roman" w:eastAsia="仿宋_GB2312"/>
                <w:szCs w:val="21"/>
                <w:lang w:val="en-US" w:eastAsia="zh-CN"/>
              </w:rPr>
              <w:t>3</w:t>
            </w:r>
            <w:r>
              <w:rPr>
                <w:rFonts w:hint="eastAsia" w:ascii="Times New Roman" w:eastAsia="仿宋_GB2312"/>
                <w:szCs w:val="21"/>
              </w:rPr>
              <w:t>学分，共</w:t>
            </w:r>
            <w:r>
              <w:rPr>
                <w:rFonts w:hint="eastAsia" w:ascii="Times New Roman" w:eastAsia="仿宋_GB2312"/>
                <w:szCs w:val="21"/>
                <w:lang w:val="en-US" w:eastAsia="zh-CN"/>
              </w:rPr>
              <w:t>54</w:t>
            </w:r>
            <w:r>
              <w:rPr>
                <w:rFonts w:hint="eastAsia" w:ascii="Times New Roman" w:eastAsia="仿宋_GB2312"/>
                <w:szCs w:val="21"/>
              </w:rPr>
              <w:t>学时（理论18学时，实践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ascii="Times New Roman" w:eastAsia="仿宋_GB2312"/>
                <w:szCs w:val="21"/>
              </w:rPr>
            </w:pPr>
            <w:r>
              <w:rPr>
                <w:rFonts w:hint="eastAsia" w:ascii="Times New Roman" w:eastAsia="仿宋_GB2312"/>
                <w:szCs w:val="21"/>
              </w:rPr>
              <w:t>旅游政策法规是旅游管理与服务教育专业的一门必修课程，阐述现代旅游法学的一般规律，以最新的旅游法规条例和旅游法学研究成果展现旅游法学体系的理论知识和实践技巧，着力突出理论的全面性、知识的丰富性、结构的合理性、内容的科学性和叙述的生动性。尤其注重理论和实践的结合，尽可能地将旅游市场法律法规操作程序生动地介绍给大家，有利于培养学生分析和解决实际问题的能力。学生通过学习，完整、系统地掌握旅游市场法律法规知识，为今后</w:t>
            </w:r>
            <w:r>
              <w:rPr>
                <w:rFonts w:hint="eastAsia" w:ascii="Times New Roman" w:eastAsia="仿宋_GB2312"/>
                <w:szCs w:val="21"/>
                <w:lang w:val="en-US" w:eastAsia="zh-CN"/>
              </w:rPr>
              <w:t>从事</w:t>
            </w:r>
            <w:r>
              <w:rPr>
                <w:rFonts w:hint="eastAsia" w:ascii="Times New Roman" w:eastAsia="仿宋_GB2312"/>
                <w:szCs w:val="21"/>
              </w:rPr>
              <w:t>旅游业奠定良好的法律基础。</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20</w:t>
            </w:r>
            <w:r>
              <w:rPr>
                <w:rFonts w:hint="eastAsia" w:ascii="Times New Roman" w:eastAsia="仿宋_GB2312"/>
                <w:szCs w:val="21"/>
              </w:rPr>
              <w:t>.</w:t>
            </w:r>
            <w:r>
              <w:rPr>
                <w:rFonts w:hint="eastAsia" w:ascii="Times New Roman" w:eastAsia="仿宋_GB2312"/>
                <w:szCs w:val="21"/>
                <w:lang w:val="en-US" w:eastAsia="zh-CN"/>
              </w:rPr>
              <w:t>前厅服务管理</w:t>
            </w:r>
          </w:p>
          <w:p>
            <w:pPr>
              <w:autoSpaceDE w:val="0"/>
              <w:ind w:firstLine="420" w:firstLineChars="200"/>
              <w:rPr>
                <w:rFonts w:hint="eastAsia" w:ascii="Times New Roman" w:eastAsia="仿宋_GB2312"/>
                <w:szCs w:val="21"/>
              </w:rPr>
            </w:pPr>
            <w:r>
              <w:rPr>
                <w:rFonts w:hint="eastAsia" w:ascii="Times New Roman" w:eastAsia="仿宋_GB2312"/>
                <w:szCs w:val="21"/>
              </w:rPr>
              <w:t>本课程</w:t>
            </w:r>
            <w:r>
              <w:rPr>
                <w:rFonts w:hint="eastAsia" w:ascii="Times New Roman" w:eastAsia="仿宋_GB2312"/>
                <w:szCs w:val="21"/>
                <w:lang w:val="en-US" w:eastAsia="zh-CN"/>
              </w:rPr>
              <w:t>4</w:t>
            </w:r>
            <w:r>
              <w:rPr>
                <w:rFonts w:hint="eastAsia" w:ascii="Times New Roman" w:eastAsia="仿宋_GB2312"/>
                <w:szCs w:val="21"/>
              </w:rPr>
              <w:t>学分，共</w:t>
            </w:r>
            <w:r>
              <w:rPr>
                <w:rFonts w:hint="eastAsia" w:ascii="Times New Roman" w:eastAsia="仿宋_GB2312"/>
                <w:szCs w:val="21"/>
                <w:lang w:val="en-US" w:eastAsia="zh-CN"/>
              </w:rPr>
              <w:t>72</w:t>
            </w:r>
            <w:r>
              <w:rPr>
                <w:rFonts w:hint="eastAsia" w:ascii="Times New Roman" w:eastAsia="仿宋_GB2312"/>
                <w:szCs w:val="21"/>
              </w:rPr>
              <w:t>学时（理论36学时，实践</w:t>
            </w:r>
            <w:r>
              <w:rPr>
                <w:rFonts w:hint="eastAsia" w:ascii="Times New Roman" w:eastAsia="仿宋_GB2312"/>
                <w:szCs w:val="21"/>
                <w:lang w:val="en-US" w:eastAsia="zh-CN"/>
              </w:rPr>
              <w:t>36</w:t>
            </w:r>
            <w:r>
              <w:rPr>
                <w:rFonts w:hint="eastAsia" w:ascii="Times New Roman" w:eastAsia="仿宋_GB2312"/>
                <w:szCs w:val="21"/>
              </w:rPr>
              <w:t>学时）</w:t>
            </w:r>
          </w:p>
          <w:p>
            <w:pPr>
              <w:autoSpaceDE w:val="0"/>
              <w:ind w:firstLine="420" w:firstLineChars="200"/>
              <w:rPr>
                <w:rFonts w:hint="eastAsia" w:ascii="Times New Roman" w:eastAsia="仿宋_GB2312"/>
                <w:szCs w:val="21"/>
              </w:rPr>
            </w:pPr>
            <w:r>
              <w:rPr>
                <w:rFonts w:hint="eastAsia" w:ascii="Times New Roman" w:eastAsia="仿宋_GB2312"/>
                <w:szCs w:val="21"/>
              </w:rPr>
              <w:t>前厅服务管理是旅游管理与服务教育专业的一门必修课程，通过本课程的</w:t>
            </w:r>
            <w:r>
              <w:rPr>
                <w:rFonts w:hint="eastAsia" w:ascii="Times New Roman" w:eastAsia="仿宋_GB2312"/>
                <w:szCs w:val="21"/>
                <w:lang w:val="en-US" w:eastAsia="zh-CN"/>
              </w:rPr>
              <w:t>教学</w:t>
            </w:r>
            <w:r>
              <w:rPr>
                <w:rFonts w:hint="eastAsia" w:ascii="Times New Roman" w:eastAsia="仿宋_GB2312"/>
                <w:szCs w:val="21"/>
              </w:rPr>
              <w:t>，使学生掌握数字化条件下前厅部预订、接待、行李、收银等服务程序和操作标准；熟悉各种报表的分析、制作及管理；掌握房价定价的方法及客房销售的技巧；处理客人投诉及其他特殊问题的方法和技能；具备酒店前厅</w:t>
            </w:r>
            <w:r>
              <w:rPr>
                <w:rFonts w:hint="eastAsia" w:ascii="Times New Roman" w:eastAsia="仿宋_GB2312"/>
                <w:szCs w:val="21"/>
                <w:lang w:val="en-US" w:eastAsia="zh-CN"/>
              </w:rPr>
              <w:t>服务管理</w:t>
            </w:r>
            <w:r>
              <w:rPr>
                <w:rFonts w:hint="eastAsia" w:ascii="Times New Roman" w:eastAsia="仿宋_GB2312"/>
                <w:szCs w:val="21"/>
              </w:rPr>
              <w:t>的其他基本知识和能力。</w:t>
            </w:r>
          </w:p>
          <w:p>
            <w:pPr>
              <w:pStyle w:val="4"/>
              <w:rPr>
                <w:rFonts w:hint="eastAsia" w:ascii="Times New Roman" w:eastAsia="仿宋_GB2312"/>
                <w:szCs w:val="21"/>
                <w:lang w:val="en-US" w:eastAsia="zh-CN"/>
              </w:rPr>
            </w:pPr>
            <w:r>
              <w:rPr>
                <w:rFonts w:hint="eastAsia" w:ascii="Times New Roman" w:eastAsia="仿宋_GB2312"/>
                <w:szCs w:val="21"/>
                <w:lang w:val="en-US" w:eastAsia="zh-CN"/>
              </w:rPr>
              <w:t>21</w:t>
            </w:r>
            <w:r>
              <w:rPr>
                <w:rFonts w:hint="eastAsia" w:ascii="Times New Roman" w:eastAsia="仿宋_GB2312"/>
                <w:szCs w:val="21"/>
              </w:rPr>
              <w:t>.</w:t>
            </w:r>
            <w:r>
              <w:rPr>
                <w:rFonts w:hint="eastAsia" w:ascii="Times New Roman" w:eastAsia="仿宋_GB2312"/>
                <w:szCs w:val="21"/>
                <w:lang w:val="en-US" w:eastAsia="zh-CN"/>
              </w:rPr>
              <w:t>餐饮服务管理</w:t>
            </w:r>
          </w:p>
          <w:p>
            <w:pPr>
              <w:autoSpaceDE w:val="0"/>
              <w:ind w:firstLine="420" w:firstLineChars="200"/>
              <w:rPr>
                <w:rFonts w:hint="eastAsia" w:ascii="Times New Roman" w:eastAsia="仿宋_GB2312" w:cs="Times New Roman"/>
                <w:szCs w:val="21"/>
              </w:rPr>
            </w:pPr>
            <w:r>
              <w:rPr>
                <w:rFonts w:hint="eastAsia" w:ascii="Times New Roman" w:eastAsia="仿宋_GB2312" w:cs="Times New Roman"/>
                <w:szCs w:val="21"/>
              </w:rPr>
              <w:t>本课程</w:t>
            </w:r>
            <w:r>
              <w:rPr>
                <w:rFonts w:hint="eastAsia" w:ascii="Times New Roman" w:eastAsia="仿宋_GB2312" w:cs="Times New Roman"/>
                <w:szCs w:val="21"/>
                <w:lang w:val="en-US" w:eastAsia="zh-CN"/>
              </w:rPr>
              <w:t>4</w:t>
            </w:r>
            <w:r>
              <w:rPr>
                <w:rFonts w:hint="eastAsia" w:ascii="Times New Roman" w:eastAsia="仿宋_GB2312" w:cs="Times New Roman"/>
                <w:szCs w:val="21"/>
              </w:rPr>
              <w:t>学分，共</w:t>
            </w:r>
            <w:r>
              <w:rPr>
                <w:rFonts w:hint="eastAsia" w:ascii="Times New Roman" w:eastAsia="仿宋_GB2312" w:cs="Times New Roman"/>
                <w:szCs w:val="21"/>
                <w:lang w:val="en-US" w:eastAsia="zh-CN"/>
              </w:rPr>
              <w:t>72</w:t>
            </w:r>
            <w:r>
              <w:rPr>
                <w:rFonts w:hint="eastAsia" w:ascii="Times New Roman" w:eastAsia="仿宋_GB2312" w:cs="Times New Roman"/>
                <w:szCs w:val="21"/>
              </w:rPr>
              <w:t>学时（理论36学时，实践</w:t>
            </w:r>
            <w:r>
              <w:rPr>
                <w:rFonts w:hint="eastAsia" w:ascii="Times New Roman" w:eastAsia="仿宋_GB2312" w:cs="Times New Roman"/>
                <w:szCs w:val="21"/>
                <w:lang w:val="en-US" w:eastAsia="zh-CN"/>
              </w:rPr>
              <w:t>36</w:t>
            </w:r>
            <w:r>
              <w:rPr>
                <w:rFonts w:hint="eastAsia" w:ascii="Times New Roman" w:eastAsia="仿宋_GB2312" w:cs="Times New Roman"/>
                <w:szCs w:val="21"/>
              </w:rPr>
              <w:t>学时）</w:t>
            </w:r>
          </w:p>
          <w:p>
            <w:pPr>
              <w:pStyle w:val="4"/>
              <w:rPr>
                <w:rFonts w:hint="eastAsia" w:ascii="Times New Roman" w:eastAsia="仿宋_GB2312" w:cs="Times New Roman"/>
                <w:szCs w:val="21"/>
              </w:rPr>
            </w:pPr>
            <w:r>
              <w:rPr>
                <w:rFonts w:hint="eastAsia" w:ascii="Times New Roman" w:eastAsia="仿宋_GB2312" w:cs="Times New Roman"/>
                <w:szCs w:val="21"/>
                <w:lang w:val="en-US" w:eastAsia="zh-CN"/>
              </w:rPr>
              <w:t>餐饮</w:t>
            </w:r>
            <w:r>
              <w:rPr>
                <w:rFonts w:hint="eastAsia" w:ascii="Times New Roman" w:eastAsia="仿宋_GB2312" w:cs="Times New Roman"/>
                <w:szCs w:val="21"/>
              </w:rPr>
              <w:t>服务管理是旅游管理与服务教育专业的一门必修课程，通过本课程的</w:t>
            </w:r>
            <w:r>
              <w:rPr>
                <w:rFonts w:hint="eastAsia" w:ascii="Times New Roman" w:eastAsia="仿宋_GB2312" w:cs="Times New Roman"/>
                <w:szCs w:val="21"/>
                <w:lang w:val="en-US" w:eastAsia="zh-CN"/>
              </w:rPr>
              <w:t>教学</w:t>
            </w:r>
            <w:r>
              <w:rPr>
                <w:rFonts w:hint="eastAsia" w:ascii="Times New Roman" w:eastAsia="仿宋_GB2312" w:cs="Times New Roman"/>
                <w:szCs w:val="21"/>
              </w:rPr>
              <w:t>，使学生较全面了解数字化条件下餐饮管理的基本理论知识及当今餐饮业的现状、发展趋势等相关知识；熟悉餐饮服务的程序、方法等相关知识，掌握餐饮服务所需的技能及礼仪知识；熟悉餐饮质量管理、销售管理的要求及方法，掌握一定的销售技巧；掌握处理客人投诉及其他特殊问题的应对方法和技能；具备酒店餐饮部门</w:t>
            </w:r>
            <w:r>
              <w:rPr>
                <w:rFonts w:hint="eastAsia" w:ascii="Times New Roman" w:eastAsia="仿宋_GB2312" w:cs="Times New Roman"/>
                <w:szCs w:val="21"/>
                <w:lang w:val="en-US" w:eastAsia="zh-CN"/>
              </w:rPr>
              <w:t>服务管理</w:t>
            </w:r>
            <w:r>
              <w:rPr>
                <w:rFonts w:hint="eastAsia" w:ascii="Times New Roman" w:eastAsia="仿宋_GB2312" w:cs="Times New Roman"/>
                <w:szCs w:val="21"/>
              </w:rPr>
              <w:t>的其他基本知识和能力。</w:t>
            </w:r>
          </w:p>
          <w:p>
            <w:pPr>
              <w:pStyle w:val="4"/>
              <w:rPr>
                <w:rFonts w:hint="eastAsia" w:ascii="Times New Roman" w:eastAsia="仿宋_GB2312" w:cs="Times New Roman"/>
                <w:szCs w:val="21"/>
                <w:lang w:val="en-US" w:eastAsia="zh-CN"/>
              </w:rPr>
            </w:pPr>
            <w:r>
              <w:rPr>
                <w:rFonts w:hint="eastAsia" w:ascii="Times New Roman" w:eastAsia="仿宋_GB2312"/>
                <w:szCs w:val="21"/>
                <w:lang w:val="en-US" w:eastAsia="zh-CN"/>
              </w:rPr>
              <w:t>22.</w:t>
            </w:r>
            <w:r>
              <w:rPr>
                <w:rFonts w:hint="eastAsia" w:ascii="Times New Roman" w:eastAsia="仿宋_GB2312" w:cs="Times New Roman"/>
                <w:szCs w:val="21"/>
                <w:lang w:val="en-US" w:eastAsia="zh-CN"/>
              </w:rPr>
              <w:t>餐饮成本控制</w:t>
            </w:r>
          </w:p>
          <w:p>
            <w:pPr>
              <w:pStyle w:val="4"/>
              <w:rPr>
                <w:rFonts w:hint="default" w:ascii="Times New Roman" w:eastAsia="仿宋_GB2312" w:cs="Times New Roman"/>
                <w:szCs w:val="21"/>
                <w:lang w:val="en-US" w:eastAsia="zh-CN"/>
              </w:rPr>
            </w:pPr>
            <w:r>
              <w:rPr>
                <w:rFonts w:hint="default" w:ascii="Times New Roman" w:eastAsia="仿宋_GB2312" w:cs="Times New Roman"/>
                <w:szCs w:val="21"/>
                <w:lang w:val="en-US" w:eastAsia="zh-CN"/>
              </w:rPr>
              <w:t>本课程3学分，共54学时（理论</w:t>
            </w:r>
            <w:r>
              <w:rPr>
                <w:rFonts w:hint="eastAsia" w:ascii="Times New Roman" w:eastAsia="仿宋_GB2312" w:cs="Times New Roman"/>
                <w:szCs w:val="21"/>
                <w:lang w:val="en-US" w:eastAsia="zh-CN"/>
              </w:rPr>
              <w:t>18</w:t>
            </w:r>
            <w:r>
              <w:rPr>
                <w:rFonts w:hint="default" w:ascii="Times New Roman" w:eastAsia="仿宋_GB2312" w:cs="Times New Roman"/>
                <w:szCs w:val="21"/>
                <w:lang w:val="en-US" w:eastAsia="zh-CN"/>
              </w:rPr>
              <w:t>学时，实践</w:t>
            </w:r>
            <w:r>
              <w:rPr>
                <w:rFonts w:hint="eastAsia" w:ascii="Times New Roman" w:eastAsia="仿宋_GB2312" w:cs="Times New Roman"/>
                <w:szCs w:val="21"/>
                <w:lang w:val="en-US" w:eastAsia="zh-CN"/>
              </w:rPr>
              <w:t>36</w:t>
            </w:r>
            <w:r>
              <w:rPr>
                <w:rFonts w:hint="default" w:ascii="Times New Roman" w:eastAsia="仿宋_GB2312" w:cs="Times New Roman"/>
                <w:szCs w:val="21"/>
                <w:lang w:val="en-US" w:eastAsia="zh-CN"/>
              </w:rPr>
              <w:t>学时）</w:t>
            </w:r>
          </w:p>
          <w:p>
            <w:pPr>
              <w:pStyle w:val="4"/>
              <w:rPr>
                <w:rFonts w:hint="default" w:ascii="Times New Roman" w:eastAsia="仿宋_GB2312" w:cs="Times New Roman"/>
                <w:szCs w:val="21"/>
                <w:lang w:val="en-US" w:eastAsia="zh-CN"/>
              </w:rPr>
            </w:pPr>
            <w:r>
              <w:rPr>
                <w:rFonts w:hint="default" w:ascii="Times New Roman" w:eastAsia="仿宋_GB2312" w:cs="Times New Roman"/>
                <w:szCs w:val="21"/>
                <w:lang w:val="en-US" w:eastAsia="zh-CN"/>
              </w:rPr>
              <w:t>餐饮</w:t>
            </w:r>
            <w:r>
              <w:rPr>
                <w:rFonts w:hint="eastAsia" w:ascii="Times New Roman" w:eastAsia="仿宋_GB2312" w:cs="Times New Roman"/>
                <w:szCs w:val="21"/>
                <w:lang w:val="en-US" w:eastAsia="zh-CN"/>
              </w:rPr>
              <w:t>成本控制</w:t>
            </w:r>
            <w:r>
              <w:rPr>
                <w:rFonts w:hint="default" w:ascii="Times New Roman" w:eastAsia="仿宋_GB2312" w:cs="Times New Roman"/>
                <w:szCs w:val="21"/>
                <w:lang w:val="en-US" w:eastAsia="zh-CN"/>
              </w:rPr>
              <w:t>是旅游管理与服务教育专业的一门必修课程，通过本课程的</w:t>
            </w:r>
            <w:r>
              <w:rPr>
                <w:rFonts w:hint="eastAsia" w:ascii="Times New Roman" w:eastAsia="仿宋_GB2312" w:cs="Times New Roman"/>
                <w:szCs w:val="21"/>
                <w:lang w:val="en-US" w:eastAsia="zh-CN"/>
              </w:rPr>
              <w:t>教学</w:t>
            </w:r>
            <w:r>
              <w:rPr>
                <w:rFonts w:hint="default" w:ascii="Times New Roman" w:eastAsia="仿宋_GB2312" w:cs="Times New Roman"/>
                <w:szCs w:val="21"/>
                <w:lang w:val="en-US" w:eastAsia="zh-CN"/>
              </w:rPr>
              <w:t>，掌握餐饮企业成本核算、餐饮原料成本核算、餐饮产品成本核算、餐饮销售服务成本控制等知识，使学生了解餐饮采购、保管、加工和出售各环节产生的直接成本和间接成本的监督、指导和控制管理方法。</w:t>
            </w:r>
          </w:p>
          <w:p>
            <w:pPr>
              <w:autoSpaceDE w:val="0"/>
              <w:ind w:firstLine="420" w:firstLineChars="200"/>
              <w:rPr>
                <w:rFonts w:ascii="Times New Roman" w:eastAsia="仿宋_GB2312" w:cs="Times New Roman"/>
                <w:color w:val="auto"/>
                <w:szCs w:val="21"/>
                <w:highlight w:val="none"/>
              </w:rPr>
            </w:pPr>
            <w:r>
              <w:rPr>
                <w:rFonts w:hint="eastAsia" w:ascii="Times New Roman" w:eastAsia="仿宋_GB2312" w:cs="Times New Roman"/>
                <w:szCs w:val="21"/>
                <w:lang w:val="en-US" w:eastAsia="zh-CN"/>
              </w:rPr>
              <w:t>23.</w:t>
            </w:r>
            <w:r>
              <w:rPr>
                <w:rFonts w:hint="eastAsia" w:ascii="Times New Roman" w:eastAsia="仿宋_GB2312" w:cs="Times New Roman"/>
                <w:color w:val="auto"/>
                <w:szCs w:val="21"/>
                <w:highlight w:val="none"/>
              </w:rPr>
              <w:t>旅游资源规划与开发</w:t>
            </w:r>
          </w:p>
          <w:p>
            <w:pPr>
              <w:pStyle w:val="4"/>
              <w:rPr>
                <w:rFonts w:ascii="Times New Roman" w:eastAsia="仿宋_GB2312" w:cs="Times New Roman"/>
                <w:color w:val="auto"/>
                <w:szCs w:val="21"/>
                <w:highlight w:val="none"/>
              </w:rPr>
            </w:pPr>
            <w:r>
              <w:rPr>
                <w:rFonts w:ascii="Times New Roman" w:eastAsia="仿宋_GB2312" w:cs="Times New Roman"/>
                <w:color w:val="auto"/>
                <w:szCs w:val="21"/>
                <w:highlight w:val="none"/>
              </w:rPr>
              <w:t>本课程</w:t>
            </w:r>
            <w:r>
              <w:rPr>
                <w:rFonts w:hint="eastAsia" w:ascii="Times New Roman" w:eastAsia="仿宋_GB2312" w:cs="Times New Roman"/>
                <w:color w:val="auto"/>
                <w:szCs w:val="21"/>
                <w:highlight w:val="none"/>
                <w:lang w:val="en-US" w:eastAsia="zh-CN"/>
              </w:rPr>
              <w:t>4</w:t>
            </w:r>
            <w:r>
              <w:rPr>
                <w:rFonts w:ascii="Times New Roman" w:eastAsia="仿宋_GB2312" w:cs="Times New Roman"/>
                <w:color w:val="auto"/>
                <w:szCs w:val="21"/>
                <w:highlight w:val="none"/>
              </w:rPr>
              <w:t>学分，共</w:t>
            </w:r>
            <w:r>
              <w:rPr>
                <w:rFonts w:hint="eastAsia" w:ascii="Times New Roman" w:eastAsia="仿宋_GB2312" w:cs="Times New Roman"/>
                <w:color w:val="auto"/>
                <w:szCs w:val="21"/>
                <w:highlight w:val="none"/>
                <w:lang w:val="en-US" w:eastAsia="zh-CN"/>
              </w:rPr>
              <w:t>72</w:t>
            </w:r>
            <w:r>
              <w:rPr>
                <w:rFonts w:ascii="Times New Roman" w:eastAsia="仿宋_GB2312" w:cs="Times New Roman"/>
                <w:color w:val="auto"/>
                <w:szCs w:val="21"/>
                <w:highlight w:val="none"/>
              </w:rPr>
              <w:t>学时</w:t>
            </w:r>
            <w:r>
              <w:rPr>
                <w:rFonts w:hint="default" w:ascii="Times New Roman" w:eastAsia="仿宋_GB2312" w:cs="Times New Roman"/>
                <w:szCs w:val="21"/>
                <w:lang w:val="en-US" w:eastAsia="zh-CN"/>
              </w:rPr>
              <w:t>（理论</w:t>
            </w:r>
            <w:r>
              <w:rPr>
                <w:rFonts w:hint="eastAsia" w:ascii="Times New Roman" w:eastAsia="仿宋_GB2312" w:cs="Times New Roman"/>
                <w:szCs w:val="21"/>
                <w:lang w:val="en-US" w:eastAsia="zh-CN"/>
              </w:rPr>
              <w:t>18</w:t>
            </w:r>
            <w:r>
              <w:rPr>
                <w:rFonts w:hint="default" w:ascii="Times New Roman" w:eastAsia="仿宋_GB2312" w:cs="Times New Roman"/>
                <w:szCs w:val="21"/>
                <w:lang w:val="en-US" w:eastAsia="zh-CN"/>
              </w:rPr>
              <w:t>学时，实践</w:t>
            </w:r>
            <w:r>
              <w:rPr>
                <w:rFonts w:hint="eastAsia" w:ascii="Times New Roman" w:eastAsia="仿宋_GB2312" w:cs="Times New Roman"/>
                <w:szCs w:val="21"/>
                <w:lang w:val="en-US" w:eastAsia="zh-CN"/>
              </w:rPr>
              <w:t>54</w:t>
            </w:r>
            <w:r>
              <w:rPr>
                <w:rFonts w:hint="default" w:ascii="Times New Roman" w:eastAsia="仿宋_GB2312" w:cs="Times New Roman"/>
                <w:szCs w:val="21"/>
                <w:lang w:val="en-US" w:eastAsia="zh-CN"/>
              </w:rPr>
              <w:t>学时）</w:t>
            </w:r>
          </w:p>
          <w:p>
            <w:pPr>
              <w:pStyle w:val="4"/>
              <w:rPr>
                <w:rFonts w:hint="default" w:ascii="Times New Roman" w:eastAsia="仿宋_GB2312" w:cs="Times New Roman"/>
                <w:szCs w:val="21"/>
                <w:lang w:val="en-US" w:eastAsia="zh-CN"/>
              </w:rPr>
            </w:pPr>
            <w:r>
              <w:rPr>
                <w:rFonts w:hint="eastAsia" w:ascii="Times New Roman" w:eastAsia="仿宋_GB2312" w:cs="Times New Roman"/>
                <w:color w:val="auto"/>
                <w:szCs w:val="21"/>
                <w:highlight w:val="none"/>
              </w:rPr>
              <w:t>旅游资源为核心，以资源调查－产品开发－旅游规划－资源管理为主线，勾画出旅游资源规划与开发的基本框架。半阐述了旅游资源的基本特征，基本类型及其成因，旅游资源分类体系，并在此基础上对旅游资源的调查和评价方法进行了介绍。然后概述了旅游资源规划与开发的基本理论，为旅游开发从资源走向产品奠定了理论基础。同时对旅游产品的开发和市场营销进行分析，并介绍了旅游资源的开发目标、原则、基本内容和途径。</w:t>
            </w:r>
          </w:p>
          <w:p>
            <w:pPr>
              <w:autoSpaceDE w:val="0"/>
              <w:ind w:firstLine="420" w:firstLineChars="200"/>
              <w:rPr>
                <w:rFonts w:hint="default" w:ascii="Times New Roman" w:eastAsia="仿宋_GB2312"/>
                <w:szCs w:val="21"/>
                <w:lang w:val="en-US" w:eastAsia="zh-CN"/>
              </w:rPr>
            </w:pPr>
            <w:r>
              <w:rPr>
                <w:rFonts w:hint="eastAsia" w:ascii="Times New Roman" w:eastAsia="仿宋_GB2312"/>
                <w:szCs w:val="21"/>
                <w:lang w:val="en-US" w:eastAsia="zh-CN"/>
              </w:rPr>
              <w:t>24.民宿运营管理</w:t>
            </w:r>
          </w:p>
          <w:p>
            <w:pPr>
              <w:autoSpaceDE w:val="0"/>
              <w:ind w:firstLine="420" w:firstLineChars="200"/>
              <w:rPr>
                <w:rFonts w:ascii="Times New Roman" w:eastAsia="仿宋_GB2312"/>
                <w:szCs w:val="21"/>
              </w:rPr>
            </w:pPr>
            <w:r>
              <w:rPr>
                <w:rFonts w:hint="eastAsia" w:ascii="Times New Roman" w:eastAsia="仿宋_GB2312"/>
                <w:szCs w:val="21"/>
              </w:rPr>
              <w:t>本课程3学分，共54学时（理论36学时，实践18学时）</w:t>
            </w:r>
          </w:p>
          <w:p>
            <w:pPr>
              <w:autoSpaceDE w:val="0"/>
              <w:ind w:firstLine="420" w:firstLineChars="200"/>
              <w:rPr>
                <w:rFonts w:ascii="Times New Roman" w:eastAsia="仿宋_GB2312"/>
                <w:szCs w:val="21"/>
              </w:rPr>
            </w:pPr>
            <w:r>
              <w:rPr>
                <w:rFonts w:hint="eastAsia" w:ascii="Times New Roman" w:eastAsia="仿宋_GB2312"/>
                <w:szCs w:val="21"/>
              </w:rPr>
              <w:t>民宿运营管理是旅游管理与服务教育专业的一门</w:t>
            </w:r>
            <w:r>
              <w:rPr>
                <w:rFonts w:hint="eastAsia" w:ascii="Times New Roman" w:eastAsia="仿宋_GB2312"/>
                <w:szCs w:val="21"/>
                <w:lang w:val="en-US" w:eastAsia="zh-CN"/>
              </w:rPr>
              <w:t>企业特色</w:t>
            </w:r>
            <w:r>
              <w:rPr>
                <w:rFonts w:hint="eastAsia" w:ascii="Times New Roman" w:eastAsia="仿宋_GB2312"/>
                <w:szCs w:val="21"/>
              </w:rPr>
              <w:t>课程，本课程的学习以理论结合实践的方式，借助不同地域和类型的民宿案例，让学生对民宿的经营管理与设计开发形成基本认识，掌握筹备（开办）民宿流程及民宿经营管理的理论知识。</w:t>
            </w:r>
          </w:p>
          <w:p>
            <w:pPr>
              <w:ind w:firstLine="420" w:firstLineChars="200"/>
              <w:outlineLvl w:val="2"/>
              <w:rPr>
                <w:rFonts w:ascii="Times New Roman" w:hAnsi="Times New Roman" w:eastAsia="仿宋_GB2312" w:cs="Times New Roman"/>
                <w:color w:val="auto"/>
                <w:szCs w:val="21"/>
                <w:highlight w:val="none"/>
              </w:rPr>
            </w:pPr>
            <w:r>
              <w:rPr>
                <w:rFonts w:hint="eastAsia" w:ascii="Times New Roman" w:eastAsia="仿宋_GB2312" w:cs="Times New Roman"/>
                <w:szCs w:val="21"/>
                <w:lang w:val="en-US" w:eastAsia="zh-CN"/>
              </w:rPr>
              <w:t>25.</w:t>
            </w:r>
            <w:r>
              <w:rPr>
                <w:rFonts w:hint="eastAsia" w:ascii="Times New Roman" w:hAnsi="Times New Roman" w:eastAsia="仿宋_GB2312" w:cs="Times New Roman"/>
                <w:color w:val="auto"/>
                <w:szCs w:val="21"/>
                <w:highlight w:val="none"/>
              </w:rPr>
              <w:t>旅游营销与项目策划</w:t>
            </w:r>
          </w:p>
          <w:p>
            <w:pPr>
              <w:ind w:firstLine="420" w:firstLineChars="200"/>
              <w:outlineLvl w:val="2"/>
              <w:rPr>
                <w:rFonts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本课程</w:t>
            </w:r>
            <w:r>
              <w:rPr>
                <w:rFonts w:hint="eastAsia" w:ascii="Times New Roman" w:hAnsi="Times New Roman" w:eastAsia="仿宋_GB2312" w:cs="Times New Roman"/>
                <w:color w:val="auto"/>
                <w:szCs w:val="21"/>
                <w:highlight w:val="none"/>
                <w:lang w:val="en-US" w:eastAsia="zh-CN"/>
              </w:rPr>
              <w:t>4</w:t>
            </w:r>
            <w:r>
              <w:rPr>
                <w:rFonts w:hint="eastAsia" w:ascii="Times New Roman" w:hAnsi="Times New Roman" w:eastAsia="仿宋_GB2312" w:cs="Times New Roman"/>
                <w:color w:val="auto"/>
                <w:szCs w:val="21"/>
                <w:highlight w:val="none"/>
              </w:rPr>
              <w:t>学分，共</w:t>
            </w:r>
            <w:r>
              <w:rPr>
                <w:rFonts w:hint="eastAsia" w:ascii="Times New Roman" w:hAnsi="Times New Roman" w:eastAsia="仿宋_GB2312" w:cs="Times New Roman"/>
                <w:color w:val="auto"/>
                <w:szCs w:val="21"/>
                <w:highlight w:val="none"/>
                <w:lang w:val="en-US" w:eastAsia="zh-CN"/>
              </w:rPr>
              <w:t>72</w:t>
            </w:r>
            <w:r>
              <w:rPr>
                <w:rFonts w:hint="eastAsia" w:ascii="Times New Roman" w:hAnsi="Times New Roman" w:eastAsia="仿宋_GB2312" w:cs="Times New Roman"/>
                <w:color w:val="auto"/>
                <w:szCs w:val="21"/>
                <w:highlight w:val="none"/>
              </w:rPr>
              <w:t>学时（理论18学时，实践</w:t>
            </w:r>
            <w:r>
              <w:rPr>
                <w:rFonts w:hint="eastAsia" w:ascii="Times New Roman" w:hAnsi="Times New Roman" w:eastAsia="仿宋_GB2312" w:cs="Times New Roman"/>
                <w:color w:val="auto"/>
                <w:szCs w:val="21"/>
                <w:highlight w:val="none"/>
                <w:lang w:val="en-US" w:eastAsia="zh-CN"/>
              </w:rPr>
              <w:t>54</w:t>
            </w:r>
            <w:r>
              <w:rPr>
                <w:rFonts w:hint="eastAsia" w:ascii="Times New Roman" w:hAnsi="Times New Roman" w:eastAsia="仿宋_GB2312" w:cs="Times New Roman"/>
                <w:color w:val="auto"/>
                <w:szCs w:val="21"/>
                <w:highlight w:val="none"/>
              </w:rPr>
              <w:t>学时）</w:t>
            </w:r>
          </w:p>
          <w:p>
            <w:pPr>
              <w:ind w:firstLine="420" w:firstLineChars="200"/>
              <w:outlineLvl w:val="2"/>
              <w:rPr>
                <w:rFonts w:hint="eastAsia" w:ascii="Times New Roman" w:hAnsi="Times New Roman" w:eastAsia="仿宋_GB2312" w:cs="Times New Roman"/>
                <w:color w:val="auto"/>
                <w:szCs w:val="21"/>
                <w:highlight w:val="none"/>
              </w:rPr>
            </w:pPr>
            <w:r>
              <w:rPr>
                <w:rFonts w:hint="eastAsia" w:ascii="Times New Roman" w:hAnsi="Times New Roman" w:eastAsia="仿宋_GB2312" w:cs="Times New Roman"/>
                <w:color w:val="auto"/>
                <w:szCs w:val="21"/>
                <w:highlight w:val="none"/>
              </w:rPr>
              <w:t>旅游营销与项目策划是旅游管理与服务教育专业的一门企业特色</w:t>
            </w:r>
            <w:r>
              <w:rPr>
                <w:rFonts w:hint="eastAsia" w:ascii="Times New Roman" w:hAnsi="Times New Roman" w:eastAsia="仿宋_GB2312" w:cs="Times New Roman"/>
                <w:color w:val="auto"/>
                <w:szCs w:val="21"/>
                <w:highlight w:val="none"/>
                <w:lang w:val="en-US" w:eastAsia="zh-CN"/>
              </w:rPr>
              <w:t>选修课</w:t>
            </w:r>
            <w:r>
              <w:rPr>
                <w:rFonts w:hint="eastAsia" w:ascii="Times New Roman" w:hAnsi="Times New Roman" w:eastAsia="仿宋_GB2312" w:cs="Times New Roman"/>
                <w:color w:val="auto"/>
                <w:szCs w:val="21"/>
                <w:highlight w:val="none"/>
                <w:lang w:eastAsia="zh-CN"/>
              </w:rPr>
              <w:t>，</w:t>
            </w:r>
            <w:r>
              <w:rPr>
                <w:rFonts w:hint="eastAsia" w:ascii="Times New Roman" w:hAnsi="Times New Roman" w:eastAsia="仿宋_GB2312" w:cs="Times New Roman"/>
                <w:color w:val="auto"/>
                <w:szCs w:val="21"/>
                <w:highlight w:val="none"/>
              </w:rPr>
              <w:t>从一个创意的产生到如何在高明的旅游策划家手中运用时、势、术的推演和运筹，使遥远的梦想变为成功的过程，分析旅游营销与策划的原理和特点，探讨了旅游营销和策划学的理论体系和构架，并揭示旅游发展战略策划、旅游形象策划、旅游广告策划、旅游公关策划、旅游服务策划、旅游节庆策划等精心运筹的技巧和</w:t>
            </w:r>
            <w:r>
              <w:rPr>
                <w:rFonts w:hint="eastAsia" w:ascii="Times New Roman" w:hAnsi="Times New Roman" w:eastAsia="仿宋_GB2312" w:cs="Times New Roman"/>
                <w:color w:val="auto"/>
                <w:szCs w:val="21"/>
                <w:highlight w:val="none"/>
                <w:lang w:val="en-US" w:eastAsia="zh-CN"/>
              </w:rPr>
              <w:t>方法</w:t>
            </w:r>
            <w:r>
              <w:rPr>
                <w:rFonts w:hint="eastAsia" w:ascii="Times New Roman" w:hAnsi="Times New Roman" w:eastAsia="仿宋_GB2312" w:cs="Times New Roman"/>
                <w:color w:val="auto"/>
                <w:szCs w:val="21"/>
                <w:highlight w:val="none"/>
              </w:rPr>
              <w:t>。</w:t>
            </w:r>
          </w:p>
          <w:p>
            <w:pPr>
              <w:pStyle w:val="4"/>
              <w:rPr>
                <w:rFonts w:hint="eastAsia"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26.温泉酒店经营</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本课程</w:t>
            </w:r>
            <w:r>
              <w:rPr>
                <w:rFonts w:hint="eastAsia"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val="en-US" w:eastAsia="zh-CN"/>
              </w:rPr>
              <w:t>学分，共</w:t>
            </w:r>
            <w:r>
              <w:rPr>
                <w:rFonts w:hint="eastAsia" w:ascii="Times New Roman" w:hAnsi="Times New Roman" w:eastAsia="仿宋_GB2312" w:cs="Times New Roman"/>
                <w:color w:val="auto"/>
                <w:szCs w:val="21"/>
                <w:highlight w:val="none"/>
                <w:lang w:val="en-US" w:eastAsia="zh-CN"/>
              </w:rPr>
              <w:t>54</w:t>
            </w:r>
            <w:r>
              <w:rPr>
                <w:rFonts w:hint="default" w:ascii="Times New Roman" w:hAnsi="Times New Roman" w:eastAsia="仿宋_GB2312" w:cs="Times New Roman"/>
                <w:color w:val="auto"/>
                <w:szCs w:val="21"/>
                <w:highlight w:val="none"/>
                <w:lang w:val="en-US" w:eastAsia="zh-CN"/>
              </w:rPr>
              <w:t>学时（理论18学时，实践</w:t>
            </w:r>
            <w:r>
              <w:rPr>
                <w:rFonts w:hint="eastAsia" w:ascii="Times New Roman" w:hAnsi="Times New Roman" w:eastAsia="仿宋_GB2312" w:cs="Times New Roman"/>
                <w:color w:val="auto"/>
                <w:szCs w:val="21"/>
                <w:highlight w:val="none"/>
                <w:lang w:val="en-US" w:eastAsia="zh-CN"/>
              </w:rPr>
              <w:t>36</w:t>
            </w:r>
            <w:r>
              <w:rPr>
                <w:rFonts w:hint="default" w:ascii="Times New Roman" w:hAnsi="Times New Roman" w:eastAsia="仿宋_GB2312" w:cs="Times New Roman"/>
                <w:color w:val="auto"/>
                <w:szCs w:val="21"/>
                <w:highlight w:val="none"/>
                <w:lang w:val="en-US" w:eastAsia="zh-CN"/>
              </w:rPr>
              <w:t>学时）</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温泉酒店经营是旅游管理与服务教育专业的一门企业特色</w:t>
            </w:r>
            <w:r>
              <w:rPr>
                <w:rFonts w:hint="eastAsia" w:ascii="Times New Roman" w:hAnsi="Times New Roman" w:eastAsia="仿宋_GB2312" w:cs="Times New Roman"/>
                <w:color w:val="auto"/>
                <w:szCs w:val="21"/>
                <w:highlight w:val="none"/>
                <w:lang w:val="en-US" w:eastAsia="zh-CN"/>
              </w:rPr>
              <w:t>选修课</w:t>
            </w:r>
            <w:r>
              <w:rPr>
                <w:rFonts w:hint="default" w:ascii="Times New Roman" w:hAnsi="Times New Roman" w:eastAsia="仿宋_GB2312" w:cs="Times New Roman"/>
                <w:color w:val="auto"/>
                <w:szCs w:val="21"/>
                <w:highlight w:val="none"/>
                <w:lang w:val="en-US" w:eastAsia="zh-CN"/>
              </w:rPr>
              <w:t>，</w:t>
            </w:r>
            <w:r>
              <w:rPr>
                <w:rFonts w:hint="eastAsia" w:ascii="Times New Roman" w:hAnsi="Times New Roman" w:eastAsia="仿宋_GB2312" w:cs="Times New Roman"/>
                <w:color w:val="auto"/>
                <w:szCs w:val="21"/>
                <w:highlight w:val="none"/>
                <w:lang w:val="en-US" w:eastAsia="zh-CN"/>
              </w:rPr>
              <w:t>课程在介绍</w:t>
            </w:r>
            <w:r>
              <w:rPr>
                <w:rFonts w:hint="default" w:ascii="Times New Roman" w:hAnsi="Times New Roman" w:eastAsia="仿宋_GB2312" w:cs="Times New Roman"/>
                <w:color w:val="auto"/>
                <w:szCs w:val="21"/>
                <w:highlight w:val="none"/>
                <w:lang w:val="en-US" w:eastAsia="zh-CN"/>
              </w:rPr>
              <w:t>国内外温泉典型经验的基础上，</w:t>
            </w:r>
            <w:r>
              <w:rPr>
                <w:rFonts w:hint="eastAsia" w:ascii="Times New Roman" w:hAnsi="Times New Roman" w:eastAsia="仿宋_GB2312" w:cs="Times New Roman"/>
                <w:color w:val="auto"/>
                <w:szCs w:val="21"/>
                <w:highlight w:val="none"/>
                <w:lang w:val="en-US" w:eastAsia="zh-CN"/>
              </w:rPr>
              <w:t>讲授</w:t>
            </w:r>
            <w:r>
              <w:rPr>
                <w:rFonts w:hint="default" w:ascii="Times New Roman" w:hAnsi="Times New Roman" w:eastAsia="仿宋_GB2312" w:cs="Times New Roman"/>
                <w:color w:val="auto"/>
                <w:szCs w:val="21"/>
                <w:highlight w:val="none"/>
                <w:lang w:val="en-US" w:eastAsia="zh-CN"/>
              </w:rPr>
              <w:t>温泉文化、管理、法规、科学技术等方面的知识，</w:t>
            </w:r>
            <w:r>
              <w:rPr>
                <w:rFonts w:hint="eastAsia" w:ascii="Times New Roman" w:hAnsi="Times New Roman" w:eastAsia="仿宋_GB2312" w:cs="Times New Roman"/>
                <w:color w:val="auto"/>
                <w:szCs w:val="21"/>
                <w:highlight w:val="none"/>
                <w:lang w:val="en-US" w:eastAsia="zh-CN"/>
              </w:rPr>
              <w:t>重点讲授</w:t>
            </w:r>
            <w:r>
              <w:rPr>
                <w:rFonts w:hint="default" w:ascii="Times New Roman" w:hAnsi="Times New Roman" w:eastAsia="仿宋_GB2312" w:cs="Times New Roman"/>
                <w:color w:val="auto"/>
                <w:szCs w:val="21"/>
                <w:highlight w:val="none"/>
                <w:lang w:val="en-US" w:eastAsia="zh-CN"/>
              </w:rPr>
              <w:t>美学</w:t>
            </w:r>
            <w:r>
              <w:rPr>
                <w:rFonts w:hint="eastAsia" w:ascii="Times New Roman" w:hAnsi="Times New Roman" w:eastAsia="仿宋_GB2312" w:cs="Times New Roman"/>
                <w:color w:val="auto"/>
                <w:szCs w:val="21"/>
                <w:highlight w:val="none"/>
                <w:lang w:val="en-US" w:eastAsia="zh-CN"/>
              </w:rPr>
              <w:t>在</w:t>
            </w:r>
            <w:r>
              <w:rPr>
                <w:rFonts w:hint="default" w:ascii="Times New Roman" w:hAnsi="Times New Roman" w:eastAsia="仿宋_GB2312" w:cs="Times New Roman"/>
                <w:color w:val="auto"/>
                <w:szCs w:val="21"/>
                <w:highlight w:val="none"/>
                <w:lang w:val="en-US" w:eastAsia="zh-CN"/>
              </w:rPr>
              <w:t>温泉酒店</w:t>
            </w:r>
            <w:r>
              <w:rPr>
                <w:rFonts w:hint="eastAsia" w:ascii="Times New Roman" w:hAnsi="Times New Roman" w:eastAsia="仿宋_GB2312" w:cs="Times New Roman"/>
                <w:color w:val="auto"/>
                <w:szCs w:val="21"/>
                <w:highlight w:val="none"/>
                <w:lang w:val="en-US" w:eastAsia="zh-CN"/>
              </w:rPr>
              <w:t>中的运用及</w:t>
            </w:r>
            <w:r>
              <w:rPr>
                <w:rFonts w:hint="default" w:ascii="Times New Roman" w:hAnsi="Times New Roman" w:eastAsia="仿宋_GB2312" w:cs="Times New Roman"/>
                <w:color w:val="auto"/>
                <w:szCs w:val="21"/>
                <w:highlight w:val="none"/>
                <w:lang w:val="en-US" w:eastAsia="zh-CN"/>
              </w:rPr>
              <w:t>温泉酒店指导客人保健</w:t>
            </w:r>
            <w:r>
              <w:rPr>
                <w:rFonts w:hint="eastAsia" w:ascii="Times New Roman" w:hAnsi="Times New Roman" w:eastAsia="仿宋_GB2312" w:cs="Times New Roman"/>
                <w:color w:val="auto"/>
                <w:szCs w:val="21"/>
                <w:highlight w:val="none"/>
                <w:lang w:val="en-US" w:eastAsia="zh-CN"/>
              </w:rPr>
              <w:t>知识等内容</w:t>
            </w:r>
            <w:r>
              <w:rPr>
                <w:rFonts w:hint="default" w:ascii="Times New Roman" w:hAnsi="Times New Roman" w:eastAsia="仿宋_GB2312" w:cs="Times New Roman"/>
                <w:color w:val="auto"/>
                <w:szCs w:val="21"/>
                <w:highlight w:val="none"/>
                <w:lang w:val="en-US" w:eastAsia="zh-CN"/>
              </w:rPr>
              <w:t xml:space="preserve">。 </w:t>
            </w:r>
          </w:p>
          <w:p>
            <w:pPr>
              <w:pStyle w:val="4"/>
              <w:rPr>
                <w:rFonts w:hint="default" w:ascii="Times New Roman" w:eastAsia="仿宋_GB2312" w:cs="Times New Roman"/>
                <w:szCs w:val="21"/>
                <w:lang w:val="en-US" w:eastAsia="zh-CN"/>
              </w:rPr>
            </w:pPr>
            <w:r>
              <w:rPr>
                <w:rFonts w:hint="eastAsia" w:ascii="Times New Roman" w:eastAsia="仿宋_GB2312" w:cs="Times New Roman"/>
                <w:szCs w:val="21"/>
                <w:lang w:val="en-US" w:eastAsia="zh-CN"/>
              </w:rPr>
              <w:t>27.酒店文化</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本课程</w:t>
            </w:r>
            <w:r>
              <w:rPr>
                <w:rFonts w:hint="eastAsia" w:ascii="Times New Roman" w:hAnsi="Times New Roman" w:eastAsia="仿宋_GB2312" w:cs="Times New Roman"/>
                <w:color w:val="auto"/>
                <w:szCs w:val="21"/>
                <w:highlight w:val="none"/>
                <w:lang w:val="en-US" w:eastAsia="zh-CN"/>
              </w:rPr>
              <w:t>3</w:t>
            </w:r>
            <w:r>
              <w:rPr>
                <w:rFonts w:hint="default" w:ascii="Times New Roman" w:hAnsi="Times New Roman" w:eastAsia="仿宋_GB2312" w:cs="Times New Roman"/>
                <w:color w:val="auto"/>
                <w:szCs w:val="21"/>
                <w:highlight w:val="none"/>
                <w:lang w:val="en-US" w:eastAsia="zh-CN"/>
              </w:rPr>
              <w:t>学分，共</w:t>
            </w:r>
            <w:r>
              <w:rPr>
                <w:rFonts w:hint="eastAsia" w:ascii="Times New Roman" w:hAnsi="Times New Roman" w:eastAsia="仿宋_GB2312" w:cs="Times New Roman"/>
                <w:color w:val="auto"/>
                <w:szCs w:val="21"/>
                <w:highlight w:val="none"/>
                <w:lang w:val="en-US" w:eastAsia="zh-CN"/>
              </w:rPr>
              <w:t>54</w:t>
            </w:r>
            <w:r>
              <w:rPr>
                <w:rFonts w:hint="default" w:ascii="Times New Roman" w:hAnsi="Times New Roman" w:eastAsia="仿宋_GB2312" w:cs="Times New Roman"/>
                <w:color w:val="auto"/>
                <w:szCs w:val="21"/>
                <w:highlight w:val="none"/>
                <w:lang w:val="en-US" w:eastAsia="zh-CN"/>
              </w:rPr>
              <w:t>学时（理论18学时，实践</w:t>
            </w:r>
            <w:r>
              <w:rPr>
                <w:rFonts w:hint="eastAsia" w:ascii="Times New Roman" w:hAnsi="Times New Roman" w:eastAsia="仿宋_GB2312" w:cs="Times New Roman"/>
                <w:color w:val="auto"/>
                <w:szCs w:val="21"/>
                <w:highlight w:val="none"/>
                <w:lang w:val="en-US" w:eastAsia="zh-CN"/>
              </w:rPr>
              <w:t>36</w:t>
            </w:r>
            <w:r>
              <w:rPr>
                <w:rFonts w:hint="default" w:ascii="Times New Roman" w:hAnsi="Times New Roman" w:eastAsia="仿宋_GB2312" w:cs="Times New Roman"/>
                <w:color w:val="auto"/>
                <w:szCs w:val="21"/>
                <w:highlight w:val="none"/>
                <w:lang w:val="en-US" w:eastAsia="zh-CN"/>
              </w:rPr>
              <w:t>学时）</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温泉酒店经营是旅游管理与服务教育专业的一门企业特色选修课，酒店文化是酒店员工共同拥有的价值观、酒店精神、经营哲学等</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lang w:val="en-US" w:eastAsia="zh-CN"/>
              </w:rPr>
              <w:t>是</w:t>
            </w:r>
            <w:r>
              <w:rPr>
                <w:rFonts w:hint="eastAsia" w:ascii="Times New Roman" w:hAnsi="Times New Roman" w:eastAsia="仿宋_GB2312" w:cs="Times New Roman"/>
                <w:color w:val="auto"/>
                <w:szCs w:val="21"/>
                <w:highlight w:val="none"/>
                <w:lang w:val="en-US" w:eastAsia="zh-CN"/>
              </w:rPr>
              <w:t>酒店</w:t>
            </w:r>
            <w:r>
              <w:rPr>
                <w:rFonts w:hint="default" w:ascii="Times New Roman" w:hAnsi="Times New Roman" w:eastAsia="仿宋_GB2312" w:cs="Times New Roman"/>
                <w:color w:val="auto"/>
                <w:szCs w:val="21"/>
                <w:highlight w:val="none"/>
                <w:lang w:val="en-US" w:eastAsia="zh-CN"/>
              </w:rPr>
              <w:t>企业</w:t>
            </w:r>
            <w:r>
              <w:rPr>
                <w:rFonts w:hint="eastAsia" w:ascii="Times New Roman" w:hAnsi="Times New Roman" w:eastAsia="仿宋_GB2312" w:cs="Times New Roman"/>
                <w:color w:val="auto"/>
                <w:szCs w:val="21"/>
                <w:highlight w:val="none"/>
                <w:lang w:val="en-US" w:eastAsia="zh-CN"/>
              </w:rPr>
              <w:t>经营</w:t>
            </w:r>
            <w:r>
              <w:rPr>
                <w:rFonts w:hint="default" w:ascii="Times New Roman" w:hAnsi="Times New Roman" w:eastAsia="仿宋_GB2312" w:cs="Times New Roman"/>
                <w:color w:val="auto"/>
                <w:szCs w:val="21"/>
                <w:highlight w:val="none"/>
                <w:lang w:val="en-US" w:eastAsia="zh-CN"/>
              </w:rPr>
              <w:t>的灵魂。本</w:t>
            </w:r>
            <w:r>
              <w:rPr>
                <w:rFonts w:hint="eastAsia" w:ascii="Times New Roman" w:hAnsi="Times New Roman" w:eastAsia="仿宋_GB2312" w:cs="Times New Roman"/>
                <w:color w:val="auto"/>
                <w:szCs w:val="21"/>
                <w:highlight w:val="none"/>
                <w:lang w:val="en-US" w:eastAsia="zh-CN"/>
              </w:rPr>
              <w:t>课程通过教学，帮助学生了解</w:t>
            </w:r>
            <w:r>
              <w:rPr>
                <w:rFonts w:hint="default" w:ascii="Times New Roman" w:hAnsi="Times New Roman" w:eastAsia="仿宋_GB2312" w:cs="Times New Roman"/>
                <w:color w:val="auto"/>
                <w:szCs w:val="21"/>
                <w:highlight w:val="none"/>
                <w:lang w:val="en-US" w:eastAsia="zh-CN"/>
              </w:rPr>
              <w:t>酒店企业文化建设的过程，</w:t>
            </w:r>
            <w:r>
              <w:rPr>
                <w:rFonts w:hint="eastAsia" w:ascii="Times New Roman" w:hAnsi="Times New Roman" w:eastAsia="仿宋_GB2312" w:cs="Times New Roman"/>
                <w:color w:val="auto"/>
                <w:szCs w:val="21"/>
                <w:highlight w:val="none"/>
                <w:lang w:val="en-US" w:eastAsia="zh-CN"/>
              </w:rPr>
              <w:t>理解酒店文化的</w:t>
            </w:r>
            <w:r>
              <w:rPr>
                <w:rFonts w:hint="default" w:ascii="Times New Roman" w:hAnsi="Times New Roman" w:eastAsia="仿宋_GB2312" w:cs="Times New Roman"/>
                <w:color w:val="auto"/>
                <w:szCs w:val="21"/>
                <w:highlight w:val="none"/>
                <w:lang w:val="en-US" w:eastAsia="zh-CN"/>
              </w:rPr>
              <w:t>创新与经营。</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（五）专业培养要求中的知识、能力与素质的培养，与上述课程模块相呼应，在课程设置中得以体现。课程模块是知识、能力和素质培养的载体，同时知识、能力和素质培养要求又决定了课程模块的构成。</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（六）必修课程和集中实践环节的教学大纲或要求根据教育部颁布的课程教学基本要求统一制定。自开课按照省开大统一课程教学基本要求统一制定。</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（七）市级</w:t>
            </w:r>
            <w:r>
              <w:rPr>
                <w:rFonts w:hint="eastAsia" w:ascii="Times New Roman" w:hAnsi="Times New Roman" w:eastAsia="仿宋_GB2312" w:cs="Times New Roman"/>
                <w:color w:val="auto"/>
                <w:szCs w:val="21"/>
                <w:highlight w:val="none"/>
                <w:lang w:val="en-US" w:eastAsia="zh-CN"/>
              </w:rPr>
              <w:t>开</w:t>
            </w:r>
            <w:r>
              <w:rPr>
                <w:rFonts w:hint="default" w:ascii="Times New Roman" w:hAnsi="Times New Roman" w:eastAsia="仿宋_GB2312" w:cs="Times New Roman"/>
                <w:color w:val="auto"/>
                <w:szCs w:val="21"/>
                <w:highlight w:val="none"/>
                <w:lang w:val="en-US" w:eastAsia="zh-CN"/>
              </w:rPr>
              <w:t>大在省开大统一制订的实施性教学计划基础上制订各教学点执行性教学计划。</w:t>
            </w:r>
          </w:p>
          <w:p>
            <w:pPr>
              <w:pStyle w:val="4"/>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六、学习成果认证与转换</w:t>
            </w:r>
          </w:p>
          <w:p>
            <w:pPr>
              <w:ind w:firstLine="420" w:firstLineChars="200"/>
              <w:outlineLvl w:val="1"/>
              <w:rPr>
                <w:rFonts w:ascii="仿宋" w:hAnsi="仿宋" w:eastAsia="仿宋"/>
                <w:bCs/>
                <w:szCs w:val="21"/>
              </w:rPr>
            </w:pPr>
            <w:r>
              <w:rPr>
                <w:rFonts w:ascii="仿宋" w:hAnsi="仿宋" w:eastAsia="仿宋"/>
                <w:bCs/>
                <w:szCs w:val="21"/>
              </w:rPr>
              <w:t>学习成果认证与转换参照</w:t>
            </w:r>
            <w:r>
              <w:rPr>
                <w:rFonts w:hint="eastAsia" w:ascii="仿宋" w:hAnsi="仿宋" w:eastAsia="仿宋"/>
                <w:bCs/>
                <w:szCs w:val="21"/>
              </w:rPr>
              <w:t xml:space="preserve">《江西开放大学高等继续教育“二元制”人才培养模式学习成果认证与转换管理办法》相关规定。 </w:t>
            </w:r>
          </w:p>
          <w:p>
            <w:pPr>
              <w:ind w:firstLine="420" w:firstLineChars="200"/>
              <w:outlineLvl w:val="1"/>
              <w:rPr>
                <w:rFonts w:ascii="仿宋" w:hAnsi="仿宋" w:eastAsia="仿宋"/>
                <w:bCs/>
                <w:szCs w:val="21"/>
              </w:rPr>
            </w:pPr>
            <w:r>
              <w:rPr>
                <w:rFonts w:ascii="仿宋" w:hAnsi="仿宋" w:eastAsia="仿宋"/>
                <w:bCs/>
                <w:szCs w:val="21"/>
              </w:rPr>
              <w:t>对于学生的</w:t>
            </w:r>
            <w:r>
              <w:rPr>
                <w:rFonts w:hint="eastAsia" w:ascii="仿宋" w:hAnsi="仿宋" w:eastAsia="仿宋"/>
                <w:bCs/>
                <w:szCs w:val="21"/>
              </w:rPr>
              <w:t>课程类、</w:t>
            </w:r>
            <w:r>
              <w:rPr>
                <w:rFonts w:ascii="仿宋" w:hAnsi="仿宋" w:eastAsia="仿宋"/>
                <w:bCs/>
                <w:szCs w:val="21"/>
              </w:rPr>
              <w:t>证书类、经验奖励类及培训类学习成果可转换成相应的课程及实践学分。本专业所有转换学分比例不超过总学分的</w:t>
            </w:r>
            <w:r>
              <w:rPr>
                <w:rFonts w:hint="eastAsia" w:ascii="仿宋" w:hAnsi="仿宋" w:eastAsia="仿宋"/>
                <w:bCs/>
                <w:szCs w:val="21"/>
              </w:rPr>
              <w:t>4</w:t>
            </w:r>
            <w:r>
              <w:rPr>
                <w:rFonts w:ascii="仿宋" w:hAnsi="仿宋" w:eastAsia="仿宋"/>
                <w:bCs/>
                <w:szCs w:val="21"/>
              </w:rPr>
              <w:t>0%，转换课程可免修、免考，</w:t>
            </w:r>
            <w:r>
              <w:rPr>
                <w:rFonts w:hint="eastAsia" w:ascii="仿宋" w:hAnsi="仿宋" w:eastAsia="仿宋"/>
                <w:bCs/>
                <w:szCs w:val="21"/>
              </w:rPr>
              <w:t>不</w:t>
            </w:r>
            <w:r>
              <w:rPr>
                <w:rFonts w:ascii="仿宋" w:hAnsi="仿宋" w:eastAsia="仿宋"/>
                <w:bCs/>
                <w:szCs w:val="21"/>
              </w:rPr>
              <w:t>免相应费用</w:t>
            </w:r>
            <w:r>
              <w:rPr>
                <w:rFonts w:hint="eastAsia" w:ascii="仿宋" w:hAnsi="仿宋" w:eastAsia="仿宋"/>
                <w:bCs/>
                <w:szCs w:val="21"/>
              </w:rPr>
              <w:t>。</w:t>
            </w:r>
            <w:r>
              <w:rPr>
                <w:rFonts w:ascii="仿宋" w:hAnsi="仿宋" w:eastAsia="仿宋"/>
                <w:bCs/>
                <w:szCs w:val="21"/>
              </w:rPr>
              <w:t>具体规则如下：</w:t>
            </w:r>
          </w:p>
          <w:p>
            <w:pPr>
              <w:ind w:firstLine="420" w:firstLineChars="200"/>
              <w:outlineLvl w:val="2"/>
              <w:rPr>
                <w:rFonts w:ascii="Times New Roman" w:hAnsi="Times New Roman" w:eastAsia="仿宋_GB2312" w:cs="Times New Roman"/>
                <w:color w:val="auto"/>
                <w:szCs w:val="21"/>
                <w:highlight w:val="none"/>
              </w:rPr>
            </w:pPr>
          </w:p>
          <w:p>
            <w:pPr>
              <w:ind w:firstLine="422" w:firstLineChars="200"/>
              <w:outlineLvl w:val="1"/>
              <w:rPr>
                <w:rFonts w:ascii="Times New Roman" w:eastAsia="黑体" w:cs="Times New Roman"/>
                <w:b/>
                <w:bCs/>
                <w:color w:val="auto"/>
                <w:szCs w:val="21"/>
                <w:highlight w:val="none"/>
              </w:rPr>
            </w:pPr>
          </w:p>
          <w:tbl>
            <w:tblPr>
              <w:tblStyle w:val="13"/>
              <w:tblW w:w="9027"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1532"/>
              <w:gridCol w:w="2154"/>
              <w:gridCol w:w="1478"/>
              <w:gridCol w:w="108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6"/>
                </w:tcPr>
                <w:p>
                  <w:pPr>
                    <w:jc w:val="center"/>
                    <w:outlineLvl w:val="1"/>
                    <w:rPr>
                      <w:rFonts w:ascii="仿宋" w:hAnsi="仿宋" w:eastAsia="仿宋" w:cs="仿宋"/>
                      <w:b/>
                      <w:bCs/>
                      <w:color w:val="auto"/>
                      <w:szCs w:val="21"/>
                      <w:highlight w:val="none"/>
                    </w:rPr>
                  </w:pPr>
                  <w:r>
                    <w:rPr>
                      <w:rFonts w:hint="eastAsia" w:ascii="黑体" w:hAnsi="黑体" w:eastAsia="黑体" w:cs="Times New Roman"/>
                      <w:bCs/>
                      <w:szCs w:val="21"/>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证书类型</w:t>
                  </w:r>
                </w:p>
              </w:tc>
              <w:tc>
                <w:tcPr>
                  <w:tcW w:w="1532"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证书名称</w:t>
                  </w:r>
                </w:p>
              </w:tc>
              <w:tc>
                <w:tcPr>
                  <w:tcW w:w="2154"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颁证机构</w:t>
                  </w:r>
                </w:p>
              </w:tc>
              <w:tc>
                <w:tcPr>
                  <w:tcW w:w="1478"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可转换课程</w:t>
                  </w:r>
                </w:p>
              </w:tc>
              <w:tc>
                <w:tcPr>
                  <w:tcW w:w="1083"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对应学分</w:t>
                  </w:r>
                </w:p>
              </w:tc>
              <w:tc>
                <w:tcPr>
                  <w:tcW w:w="1285" w:type="dxa"/>
                </w:tcPr>
                <w:p>
                  <w:pPr>
                    <w:outlineLvl w:val="1"/>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职业资格证</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初级及以上导游员资格证</w:t>
                  </w:r>
                </w:p>
              </w:tc>
              <w:tc>
                <w:tcPr>
                  <w:tcW w:w="2154"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中华人民共和国</w:t>
                  </w:r>
                  <w:r>
                    <w:rPr>
                      <w:rFonts w:hint="eastAsia" w:ascii="仿宋" w:hAnsi="仿宋" w:eastAsia="仿宋" w:cs="仿宋"/>
                      <w:bCs/>
                      <w:color w:val="auto"/>
                      <w:szCs w:val="21"/>
                      <w:highlight w:val="none"/>
                    </w:rPr>
                    <w:t>文化和旅游</w:t>
                  </w:r>
                  <w:r>
                    <w:rPr>
                      <w:rFonts w:hint="eastAsia" w:ascii="仿宋" w:hAnsi="仿宋" w:eastAsia="仿宋" w:cs="仿宋"/>
                      <w:bCs/>
                      <w:color w:val="auto"/>
                      <w:szCs w:val="21"/>
                      <w:highlight w:val="none"/>
                      <w:lang w:val="en-US" w:eastAsia="zh-CN"/>
                    </w:rPr>
                    <w:t>部</w:t>
                  </w:r>
                </w:p>
              </w:tc>
              <w:tc>
                <w:tcPr>
                  <w:tcW w:w="1478"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旅游政策法规</w:t>
                  </w:r>
                </w:p>
              </w:tc>
              <w:tc>
                <w:tcPr>
                  <w:tcW w:w="1083"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p>
              </w:tc>
              <w:tc>
                <w:tcPr>
                  <w:tcW w:w="128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职业技能证</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初级及以上计调师资格证</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中华人民共和国人力资源和社会保障部</w:t>
                  </w:r>
                </w:p>
              </w:tc>
              <w:tc>
                <w:tcPr>
                  <w:tcW w:w="1478"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旅游经济学</w:t>
                  </w:r>
                </w:p>
              </w:tc>
              <w:tc>
                <w:tcPr>
                  <w:tcW w:w="1083"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p>
              </w:tc>
              <w:tc>
                <w:tcPr>
                  <w:tcW w:w="128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职业技能证书</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礼仪师</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中华人民共和国人力资源和社会保障部</w:t>
                  </w:r>
                </w:p>
              </w:tc>
              <w:tc>
                <w:tcPr>
                  <w:tcW w:w="1478"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旅游服务礼仪</w:t>
                  </w:r>
                </w:p>
              </w:tc>
              <w:tc>
                <w:tcPr>
                  <w:tcW w:w="1083"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3</w:t>
                  </w:r>
                </w:p>
              </w:tc>
              <w:tc>
                <w:tcPr>
                  <w:tcW w:w="1285"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职业技能证书</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酒店管理师</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中华人民共和国人力资源和社会保障部</w:t>
                  </w:r>
                </w:p>
              </w:tc>
              <w:tc>
                <w:tcPr>
                  <w:tcW w:w="1478"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国际接待业导论</w:t>
                  </w:r>
                </w:p>
              </w:tc>
              <w:tc>
                <w:tcPr>
                  <w:tcW w:w="1083"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职业技能证</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会计师、</w:t>
                  </w:r>
                </w:p>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经济师</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中华人民共和国人力资源和社会保障部</w:t>
                  </w:r>
                </w:p>
              </w:tc>
              <w:tc>
                <w:tcPr>
                  <w:tcW w:w="1478"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旅游经济学</w:t>
                  </w:r>
                </w:p>
              </w:tc>
              <w:tc>
                <w:tcPr>
                  <w:tcW w:w="1083"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3</w:t>
                  </w:r>
                </w:p>
              </w:tc>
              <w:tc>
                <w:tcPr>
                  <w:tcW w:w="1285" w:type="dxa"/>
                  <w:vAlign w:val="center"/>
                </w:tcPr>
                <w:p>
                  <w:pPr>
                    <w:jc w:val="center"/>
                    <w:outlineLvl w:val="1"/>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X证书</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旅行策划</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中国旅游协会</w:t>
                  </w:r>
                </w:p>
              </w:tc>
              <w:tc>
                <w:tcPr>
                  <w:tcW w:w="1478" w:type="dxa"/>
                  <w:vAlign w:val="center"/>
                </w:tcPr>
                <w:p>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旅游营销与项目策划</w:t>
                  </w:r>
                </w:p>
              </w:tc>
              <w:tc>
                <w:tcPr>
                  <w:tcW w:w="1083"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X证书</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定制旅行管家服务</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携程旅游网络技术有限公司</w:t>
                  </w:r>
                </w:p>
              </w:tc>
              <w:tc>
                <w:tcPr>
                  <w:tcW w:w="1478" w:type="dxa"/>
                  <w:vAlign w:val="center"/>
                </w:tcPr>
                <w:p>
                  <w:pPr>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旅游</w:t>
                  </w:r>
                  <w:r>
                    <w:rPr>
                      <w:rFonts w:hint="eastAsia" w:ascii="仿宋" w:hAnsi="仿宋" w:eastAsia="仿宋" w:cs="仿宋"/>
                      <w:bCs/>
                      <w:color w:val="auto"/>
                      <w:szCs w:val="21"/>
                      <w:highlight w:val="none"/>
                      <w:lang w:val="en-US" w:eastAsia="zh-CN"/>
                    </w:rPr>
                    <w:t>资源规划与开发</w:t>
                  </w:r>
                </w:p>
              </w:tc>
              <w:tc>
                <w:tcPr>
                  <w:tcW w:w="1083"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95"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X证书</w:t>
                  </w:r>
                </w:p>
              </w:tc>
              <w:tc>
                <w:tcPr>
                  <w:tcW w:w="1532"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研学旅行师</w:t>
                  </w:r>
                </w:p>
              </w:tc>
              <w:tc>
                <w:tcPr>
                  <w:tcW w:w="2154" w:type="dxa"/>
                  <w:vAlign w:val="center"/>
                </w:tcPr>
                <w:p>
                  <w:pPr>
                    <w:jc w:val="cente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亲子猫或北京中凯等培训评价机构</w:t>
                  </w:r>
                </w:p>
              </w:tc>
              <w:tc>
                <w:tcPr>
                  <w:tcW w:w="1478" w:type="dxa"/>
                  <w:vAlign w:val="center"/>
                </w:tcPr>
                <w:p>
                  <w:pPr>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旅游</w:t>
                  </w:r>
                  <w:r>
                    <w:rPr>
                      <w:rFonts w:hint="eastAsia" w:ascii="仿宋" w:hAnsi="仿宋" w:eastAsia="仿宋" w:cs="仿宋"/>
                      <w:bCs/>
                      <w:color w:val="auto"/>
                      <w:szCs w:val="21"/>
                      <w:highlight w:val="none"/>
                      <w:lang w:val="en-US" w:eastAsia="zh-CN"/>
                    </w:rPr>
                    <w:t>资源规划与开发</w:t>
                  </w:r>
                </w:p>
              </w:tc>
              <w:tc>
                <w:tcPr>
                  <w:tcW w:w="1083"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95" w:type="dxa"/>
                  <w:vAlign w:val="center"/>
                </w:tcPr>
                <w:p>
                  <w:pPr>
                    <w:jc w:val="center"/>
                    <w:outlineLvl w:val="1"/>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X证书</w:t>
                  </w:r>
                </w:p>
              </w:tc>
              <w:tc>
                <w:tcPr>
                  <w:tcW w:w="1532"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前厅运营管理</w:t>
                  </w:r>
                </w:p>
              </w:tc>
              <w:tc>
                <w:tcPr>
                  <w:tcW w:w="2154"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首旅集团</w:t>
                  </w:r>
                </w:p>
              </w:tc>
              <w:tc>
                <w:tcPr>
                  <w:tcW w:w="1478" w:type="dxa"/>
                  <w:vAlign w:val="center"/>
                </w:tcPr>
                <w:p>
                  <w:pPr>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前厅服务管理</w:t>
                  </w:r>
                </w:p>
              </w:tc>
              <w:tc>
                <w:tcPr>
                  <w:tcW w:w="1083" w:type="dxa"/>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495" w:type="dxa"/>
                  <w:vAlign w:val="center"/>
                </w:tcPr>
                <w:p>
                  <w:pPr>
                    <w:jc w:val="center"/>
                    <w:outlineLvl w:val="1"/>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X证书</w:t>
                  </w:r>
                </w:p>
              </w:tc>
              <w:tc>
                <w:tcPr>
                  <w:tcW w:w="1532"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餐饮服务管理</w:t>
                  </w:r>
                </w:p>
              </w:tc>
              <w:tc>
                <w:tcPr>
                  <w:tcW w:w="2154" w:type="dxa"/>
                  <w:vAlign w:val="center"/>
                </w:tcPr>
                <w:p>
                  <w:pPr>
                    <w:jc w:val="center"/>
                    <w:outlineLvl w:val="1"/>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首旅集团</w:t>
                  </w:r>
                </w:p>
              </w:tc>
              <w:tc>
                <w:tcPr>
                  <w:tcW w:w="1478" w:type="dxa"/>
                  <w:vAlign w:val="center"/>
                </w:tcPr>
                <w:p>
                  <w:pPr>
                    <w:jc w:val="center"/>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餐饮服务管理</w:t>
                  </w:r>
                </w:p>
              </w:tc>
              <w:tc>
                <w:tcPr>
                  <w:tcW w:w="1083" w:type="dxa"/>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w:t>
                  </w:r>
                </w:p>
              </w:tc>
              <w:tc>
                <w:tcPr>
                  <w:tcW w:w="1285" w:type="dxa"/>
                  <w:vAlign w:val="center"/>
                </w:tcPr>
                <w:p>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95" w:type="dxa"/>
                  <w:vAlign w:val="center"/>
                </w:tcPr>
                <w:p>
                  <w:pPr>
                    <w:jc w:val="left"/>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等级证书</w:t>
                  </w:r>
                </w:p>
              </w:tc>
              <w:tc>
                <w:tcPr>
                  <w:tcW w:w="1532" w:type="dxa"/>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全国计算机等级考试一级b以上（含一级b）</w:t>
                  </w:r>
                </w:p>
              </w:tc>
              <w:tc>
                <w:tcPr>
                  <w:tcW w:w="2154" w:type="dxa"/>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教育部考试中心</w:t>
                  </w:r>
                </w:p>
              </w:tc>
              <w:tc>
                <w:tcPr>
                  <w:tcW w:w="1478" w:type="dxa"/>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计算机应用基础</w:t>
                  </w:r>
                </w:p>
              </w:tc>
              <w:tc>
                <w:tcPr>
                  <w:tcW w:w="1083"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4</w:t>
                  </w:r>
                </w:p>
              </w:tc>
              <w:tc>
                <w:tcPr>
                  <w:tcW w:w="1285"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95" w:type="dxa"/>
                  <w:vMerge w:val="restart"/>
                  <w:vAlign w:val="center"/>
                </w:tcPr>
                <w:p>
                  <w:pPr>
                    <w:jc w:val="left"/>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等级证书</w:t>
                  </w:r>
                </w:p>
              </w:tc>
              <w:tc>
                <w:tcPr>
                  <w:tcW w:w="1532" w:type="dxa"/>
                  <w:vMerge w:val="restart"/>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全国公共英语等级考试四级以上（含四级）</w:t>
                  </w:r>
                </w:p>
              </w:tc>
              <w:tc>
                <w:tcPr>
                  <w:tcW w:w="2154" w:type="dxa"/>
                  <w:vMerge w:val="restart"/>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教育部考试中心</w:t>
                  </w:r>
                </w:p>
              </w:tc>
              <w:tc>
                <w:tcPr>
                  <w:tcW w:w="1478" w:type="dxa"/>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英语（3）</w:t>
                  </w:r>
                </w:p>
              </w:tc>
              <w:tc>
                <w:tcPr>
                  <w:tcW w:w="1083"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285"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95" w:type="dxa"/>
                  <w:vMerge w:val="continue"/>
                </w:tcPr>
                <w:p>
                  <w:pPr>
                    <w:jc w:val="center"/>
                    <w:outlineLvl w:val="1"/>
                    <w:rPr>
                      <w:rFonts w:ascii="仿宋" w:hAnsi="仿宋" w:eastAsia="仿宋" w:cs="仿宋"/>
                      <w:bCs/>
                      <w:color w:val="auto"/>
                      <w:szCs w:val="21"/>
                      <w:highlight w:val="none"/>
                    </w:rPr>
                  </w:pPr>
                </w:p>
              </w:tc>
              <w:tc>
                <w:tcPr>
                  <w:tcW w:w="1532" w:type="dxa"/>
                  <w:vMerge w:val="continue"/>
                </w:tcPr>
                <w:p>
                  <w:pPr>
                    <w:jc w:val="center"/>
                    <w:outlineLvl w:val="1"/>
                    <w:rPr>
                      <w:rFonts w:ascii="仿宋" w:hAnsi="仿宋" w:eastAsia="仿宋" w:cs="仿宋"/>
                      <w:bCs/>
                      <w:color w:val="auto"/>
                      <w:szCs w:val="21"/>
                      <w:highlight w:val="none"/>
                    </w:rPr>
                  </w:pPr>
                </w:p>
              </w:tc>
              <w:tc>
                <w:tcPr>
                  <w:tcW w:w="2154" w:type="dxa"/>
                  <w:vMerge w:val="continue"/>
                </w:tcPr>
                <w:p>
                  <w:pPr>
                    <w:jc w:val="center"/>
                    <w:outlineLvl w:val="1"/>
                    <w:rPr>
                      <w:rFonts w:ascii="仿宋" w:hAnsi="仿宋" w:eastAsia="仿宋" w:cs="仿宋"/>
                      <w:bCs/>
                      <w:color w:val="auto"/>
                      <w:szCs w:val="21"/>
                      <w:highlight w:val="none"/>
                    </w:rPr>
                  </w:pPr>
                </w:p>
              </w:tc>
              <w:tc>
                <w:tcPr>
                  <w:tcW w:w="1478" w:type="dxa"/>
                  <w:vAlign w:val="center"/>
                </w:tcPr>
                <w:p>
                  <w:pPr>
                    <w:jc w:val="left"/>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英语（4）</w:t>
                  </w:r>
                </w:p>
              </w:tc>
              <w:tc>
                <w:tcPr>
                  <w:tcW w:w="1083"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285" w:type="dxa"/>
                  <w:vAlign w:val="center"/>
                </w:tcPr>
                <w:p>
                  <w:pPr>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bl>
          <w:p>
            <w:pPr>
              <w:outlineLvl w:val="1"/>
              <w:rPr>
                <w:rFonts w:ascii="仿宋" w:hAnsi="仿宋" w:eastAsia="仿宋" w:cs="Times New Roman"/>
                <w:bCs/>
                <w:color w:val="auto"/>
                <w:sz w:val="18"/>
                <w:szCs w:val="18"/>
                <w:highlight w:val="none"/>
              </w:rPr>
            </w:pPr>
          </w:p>
          <w:tbl>
            <w:tblPr>
              <w:tblStyle w:val="13"/>
              <w:tblW w:w="9027"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798"/>
              <w:gridCol w:w="1320"/>
              <w:gridCol w:w="2003"/>
              <w:gridCol w:w="117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7" w:type="dxa"/>
                  <w:gridSpan w:val="6"/>
                </w:tcPr>
                <w:p>
                  <w:pPr>
                    <w:jc w:val="center"/>
                    <w:outlineLvl w:val="1"/>
                    <w:rPr>
                      <w:rFonts w:ascii="黑体" w:hAnsi="黑体" w:eastAsia="黑体" w:cs="Times New Roman"/>
                      <w:bCs/>
                      <w:color w:val="auto"/>
                      <w:szCs w:val="21"/>
                      <w:highlight w:val="none"/>
                    </w:rPr>
                  </w:pPr>
                  <w:r>
                    <w:rPr>
                      <w:rFonts w:hint="eastAsia" w:ascii="黑体" w:hAnsi="黑体" w:eastAsia="黑体" w:cs="Times New Roman"/>
                      <w:bCs/>
                      <w:color w:val="auto"/>
                      <w:szCs w:val="21"/>
                      <w:highlight w:val="none"/>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成果类别</w:t>
                  </w:r>
                </w:p>
              </w:tc>
              <w:tc>
                <w:tcPr>
                  <w:tcW w:w="1798"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成果名称</w:t>
                  </w:r>
                </w:p>
              </w:tc>
              <w:tc>
                <w:tcPr>
                  <w:tcW w:w="1320"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对应机构</w:t>
                  </w:r>
                </w:p>
              </w:tc>
              <w:tc>
                <w:tcPr>
                  <w:tcW w:w="2003"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可转换实践课程</w:t>
                  </w:r>
                </w:p>
              </w:tc>
              <w:tc>
                <w:tcPr>
                  <w:tcW w:w="1174" w:type="dxa"/>
                  <w:vAlign w:val="center"/>
                </w:tcPr>
                <w:p>
                  <w:pPr>
                    <w:jc w:val="cente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对应学分</w:t>
                  </w:r>
                </w:p>
              </w:tc>
              <w:tc>
                <w:tcPr>
                  <w:tcW w:w="1425" w:type="dxa"/>
                  <w:vAlign w:val="center"/>
                </w:tcPr>
                <w:p>
                  <w:pPr>
                    <w:jc w:val="cente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学习经验</w:t>
                  </w:r>
                </w:p>
              </w:tc>
              <w:tc>
                <w:tcPr>
                  <w:tcW w:w="1798"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“学习强国”学习积分</w:t>
                  </w:r>
                </w:p>
              </w:tc>
              <w:tc>
                <w:tcPr>
                  <w:tcW w:w="1320"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中宣部</w:t>
                  </w:r>
                </w:p>
              </w:tc>
              <w:tc>
                <w:tcPr>
                  <w:tcW w:w="2003" w:type="dxa"/>
                  <w:vAlign w:val="center"/>
                </w:tcPr>
                <w:p>
                  <w:pPr>
                    <w:autoSpaceDE w:val="0"/>
                    <w:autoSpaceDN w:val="0"/>
                    <w:adjustRightInd w:val="0"/>
                    <w:jc w:val="center"/>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形势与政策</w:t>
                  </w:r>
                </w:p>
              </w:tc>
              <w:tc>
                <w:tcPr>
                  <w:tcW w:w="1174"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1</w:t>
                  </w:r>
                  <w:r>
                    <w:rPr>
                      <w:rFonts w:ascii="仿宋" w:hAnsi="仿宋" w:eastAsia="仿宋" w:cs="Times New Roman"/>
                      <w:bCs/>
                      <w:color w:val="auto"/>
                      <w:szCs w:val="21"/>
                      <w:highlight w:val="none"/>
                    </w:rPr>
                    <w:t>000</w:t>
                  </w:r>
                </w:p>
              </w:tc>
              <w:tc>
                <w:tcPr>
                  <w:tcW w:w="1425"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工作经验</w:t>
                  </w:r>
                </w:p>
              </w:tc>
              <w:tc>
                <w:tcPr>
                  <w:tcW w:w="1798"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旅游岗位1年及以上工作经历</w:t>
                  </w:r>
                </w:p>
              </w:tc>
              <w:tc>
                <w:tcPr>
                  <w:tcW w:w="1320" w:type="dxa"/>
                  <w:vAlign w:val="center"/>
                </w:tcPr>
                <w:p>
                  <w:pPr>
                    <w:jc w:val="center"/>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企事业单位</w:t>
                  </w:r>
                </w:p>
              </w:tc>
              <w:tc>
                <w:tcPr>
                  <w:tcW w:w="2003"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lang w:val="en-US" w:eastAsia="zh-CN"/>
                    </w:rPr>
                    <w:t>对应</w:t>
                  </w:r>
                  <w:r>
                    <w:rPr>
                      <w:rFonts w:hint="eastAsia" w:ascii="仿宋" w:hAnsi="仿宋" w:eastAsia="仿宋" w:cs="Times New Roman"/>
                      <w:bCs/>
                      <w:color w:val="auto"/>
                      <w:szCs w:val="21"/>
                      <w:highlight w:val="none"/>
                    </w:rPr>
                    <w:t>旅游</w:t>
                  </w:r>
                  <w:r>
                    <w:rPr>
                      <w:rFonts w:ascii="仿宋" w:hAnsi="仿宋" w:eastAsia="仿宋" w:cs="Times New Roman"/>
                      <w:bCs/>
                      <w:color w:val="auto"/>
                      <w:szCs w:val="21"/>
                      <w:highlight w:val="none"/>
                    </w:rPr>
                    <w:t>岗位技能训练</w:t>
                  </w:r>
                </w:p>
              </w:tc>
              <w:tc>
                <w:tcPr>
                  <w:tcW w:w="1174"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425"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竞赛获奖</w:t>
                  </w:r>
                </w:p>
              </w:tc>
              <w:tc>
                <w:tcPr>
                  <w:tcW w:w="1798"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市级或以上旅游相关技能竞赛</w:t>
                  </w:r>
                  <w:r>
                    <w:rPr>
                      <w:rFonts w:ascii="仿宋" w:hAnsi="仿宋" w:eastAsia="仿宋" w:cs="Times New Roman"/>
                      <w:bCs/>
                      <w:color w:val="auto"/>
                      <w:szCs w:val="21"/>
                      <w:highlight w:val="none"/>
                    </w:rPr>
                    <w:t>3等奖及以上</w:t>
                  </w:r>
                </w:p>
              </w:tc>
              <w:tc>
                <w:tcPr>
                  <w:tcW w:w="1320" w:type="dxa"/>
                  <w:vAlign w:val="center"/>
                </w:tcPr>
                <w:p>
                  <w:pPr>
                    <w:jc w:val="center"/>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企事业单位</w:t>
                  </w:r>
                </w:p>
              </w:tc>
              <w:tc>
                <w:tcPr>
                  <w:tcW w:w="2003"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lang w:val="en-US" w:eastAsia="zh-CN"/>
                    </w:rPr>
                    <w:t>对应旅游</w:t>
                  </w:r>
                  <w:r>
                    <w:rPr>
                      <w:rFonts w:ascii="仿宋" w:hAnsi="仿宋" w:eastAsia="仿宋" w:cs="Times New Roman"/>
                      <w:bCs/>
                      <w:color w:val="auto"/>
                      <w:szCs w:val="21"/>
                      <w:highlight w:val="none"/>
                    </w:rPr>
                    <w:t>岗位技能训练</w:t>
                  </w:r>
                </w:p>
              </w:tc>
              <w:tc>
                <w:tcPr>
                  <w:tcW w:w="1174"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425"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7"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获得奖励</w:t>
                  </w:r>
                </w:p>
              </w:tc>
              <w:tc>
                <w:tcPr>
                  <w:tcW w:w="1798" w:type="dxa"/>
                  <w:vAlign w:val="center"/>
                </w:tcPr>
                <w:p>
                  <w:pPr>
                    <w:jc w:val="center"/>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市级或以上</w:t>
                  </w:r>
                  <w:r>
                    <w:rPr>
                      <w:rFonts w:hint="eastAsia" w:ascii="仿宋" w:hAnsi="仿宋" w:eastAsia="仿宋" w:cs="Times New Roman"/>
                      <w:bCs/>
                      <w:color w:val="auto"/>
                      <w:szCs w:val="21"/>
                      <w:highlight w:val="none"/>
                    </w:rPr>
                    <w:t>旅游</w:t>
                  </w:r>
                  <w:r>
                    <w:rPr>
                      <w:rFonts w:ascii="仿宋" w:hAnsi="仿宋" w:eastAsia="仿宋" w:cs="Times New Roman"/>
                      <w:bCs/>
                      <w:color w:val="auto"/>
                      <w:szCs w:val="21"/>
                      <w:highlight w:val="none"/>
                    </w:rPr>
                    <w:t>相关工作奖励</w:t>
                  </w:r>
                </w:p>
              </w:tc>
              <w:tc>
                <w:tcPr>
                  <w:tcW w:w="1320" w:type="dxa"/>
                  <w:vAlign w:val="center"/>
                </w:tcPr>
                <w:p>
                  <w:pPr>
                    <w:jc w:val="center"/>
                    <w:outlineLvl w:val="1"/>
                    <w:rPr>
                      <w:rFonts w:ascii="仿宋" w:hAnsi="仿宋" w:eastAsia="仿宋" w:cs="Times New Roman"/>
                      <w:bCs/>
                      <w:color w:val="auto"/>
                      <w:szCs w:val="21"/>
                      <w:highlight w:val="none"/>
                    </w:rPr>
                  </w:pPr>
                  <w:r>
                    <w:rPr>
                      <w:rFonts w:ascii="仿宋" w:hAnsi="仿宋" w:eastAsia="仿宋" w:cs="Times New Roman"/>
                      <w:bCs/>
                      <w:color w:val="auto"/>
                      <w:szCs w:val="21"/>
                      <w:highlight w:val="none"/>
                    </w:rPr>
                    <w:t>企事业单位</w:t>
                  </w:r>
                </w:p>
              </w:tc>
              <w:tc>
                <w:tcPr>
                  <w:tcW w:w="2003"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lang w:val="en-US" w:eastAsia="zh-CN"/>
                    </w:rPr>
                    <w:t>对应</w:t>
                  </w:r>
                  <w:r>
                    <w:rPr>
                      <w:rFonts w:hint="eastAsia" w:ascii="仿宋" w:hAnsi="仿宋" w:eastAsia="仿宋" w:cs="Times New Roman"/>
                      <w:bCs/>
                      <w:color w:val="auto"/>
                      <w:szCs w:val="21"/>
                      <w:highlight w:val="none"/>
                    </w:rPr>
                    <w:t>旅游</w:t>
                  </w:r>
                  <w:r>
                    <w:rPr>
                      <w:rFonts w:ascii="仿宋" w:hAnsi="仿宋" w:eastAsia="仿宋" w:cs="Times New Roman"/>
                      <w:bCs/>
                      <w:color w:val="auto"/>
                      <w:szCs w:val="21"/>
                      <w:highlight w:val="none"/>
                    </w:rPr>
                    <w:t>岗位技能训练</w:t>
                  </w:r>
                </w:p>
              </w:tc>
              <w:tc>
                <w:tcPr>
                  <w:tcW w:w="1174"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425"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bl>
          <w:p>
            <w:pPr>
              <w:outlineLvl w:val="1"/>
              <w:rPr>
                <w:rFonts w:ascii="仿宋" w:hAnsi="仿宋" w:eastAsia="仿宋" w:cs="Times New Roman"/>
                <w:bCs/>
                <w:color w:val="auto"/>
                <w:sz w:val="18"/>
                <w:szCs w:val="18"/>
                <w:highlight w:val="none"/>
              </w:rPr>
            </w:pPr>
          </w:p>
          <w:tbl>
            <w:tblPr>
              <w:tblStyle w:val="13"/>
              <w:tblW w:w="9038"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1275"/>
              <w:gridCol w:w="1540"/>
              <w:gridCol w:w="1875"/>
              <w:gridCol w:w="110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8" w:type="dxa"/>
                  <w:gridSpan w:val="6"/>
                </w:tcPr>
                <w:p>
                  <w:pPr>
                    <w:jc w:val="center"/>
                    <w:outlineLvl w:val="1"/>
                    <w:rPr>
                      <w:rFonts w:ascii="黑体" w:hAnsi="黑体" w:eastAsia="黑体" w:cs="Times New Roman"/>
                      <w:bCs/>
                      <w:color w:val="auto"/>
                      <w:szCs w:val="21"/>
                      <w:highlight w:val="none"/>
                    </w:rPr>
                  </w:pPr>
                  <w:r>
                    <w:rPr>
                      <w:rFonts w:hint="eastAsia" w:ascii="黑体" w:hAnsi="黑体" w:eastAsia="黑体" w:cs="Times New Roman"/>
                      <w:bCs/>
                      <w:color w:val="auto"/>
                      <w:szCs w:val="21"/>
                      <w:highlight w:val="none"/>
                    </w:rPr>
                    <w:t>培训类学习成果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0"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成果类别</w:t>
                  </w:r>
                </w:p>
              </w:tc>
              <w:tc>
                <w:tcPr>
                  <w:tcW w:w="1275"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成果名称</w:t>
                  </w:r>
                </w:p>
              </w:tc>
              <w:tc>
                <w:tcPr>
                  <w:tcW w:w="1540"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对应机构</w:t>
                  </w:r>
                </w:p>
              </w:tc>
              <w:tc>
                <w:tcPr>
                  <w:tcW w:w="1875" w:type="dxa"/>
                </w:tcPr>
                <w:p>
                  <w:pP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可转换实践课程</w:t>
                  </w:r>
                </w:p>
              </w:tc>
              <w:tc>
                <w:tcPr>
                  <w:tcW w:w="1103" w:type="dxa"/>
                  <w:vAlign w:val="center"/>
                </w:tcPr>
                <w:p>
                  <w:pPr>
                    <w:jc w:val="cente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对应学分</w:t>
                  </w:r>
                </w:p>
              </w:tc>
              <w:tc>
                <w:tcPr>
                  <w:tcW w:w="1415" w:type="dxa"/>
                  <w:vAlign w:val="center"/>
                </w:tcPr>
                <w:p>
                  <w:pPr>
                    <w:jc w:val="center"/>
                    <w:outlineLvl w:val="1"/>
                    <w:rPr>
                      <w:rFonts w:ascii="仿宋" w:hAnsi="仿宋" w:eastAsia="仿宋" w:cs="Times New Roman"/>
                      <w:b/>
                      <w:bCs/>
                      <w:color w:val="auto"/>
                      <w:szCs w:val="21"/>
                      <w:highlight w:val="none"/>
                    </w:rPr>
                  </w:pPr>
                  <w:r>
                    <w:rPr>
                      <w:rFonts w:hint="eastAsia" w:ascii="仿宋" w:hAnsi="仿宋" w:eastAsia="仿宋" w:cs="Times New Roman"/>
                      <w:b/>
                      <w:bCs/>
                      <w:color w:val="auto"/>
                      <w:szCs w:val="21"/>
                      <w:highlight w:val="none"/>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行业、部委培训</w:t>
                  </w:r>
                </w:p>
              </w:tc>
              <w:tc>
                <w:tcPr>
                  <w:tcW w:w="1275" w:type="dxa"/>
                </w:tcPr>
                <w:p>
                  <w:pP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旅游人员继续教育</w:t>
                  </w:r>
                </w:p>
              </w:tc>
              <w:tc>
                <w:tcPr>
                  <w:tcW w:w="1540" w:type="dxa"/>
                </w:tcPr>
                <w:p>
                  <w:pP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当地文旅部门</w:t>
                  </w:r>
                </w:p>
              </w:tc>
              <w:tc>
                <w:tcPr>
                  <w:tcW w:w="1875" w:type="dxa"/>
                </w:tcPr>
                <w:p>
                  <w:pP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lang w:val="en-US" w:eastAsia="zh-CN"/>
                    </w:rPr>
                    <w:t>对应</w:t>
                  </w:r>
                  <w:r>
                    <w:rPr>
                      <w:rFonts w:hint="eastAsia" w:ascii="仿宋" w:hAnsi="仿宋" w:eastAsia="仿宋" w:cs="Times New Roman"/>
                      <w:bCs/>
                      <w:color w:val="auto"/>
                      <w:szCs w:val="21"/>
                      <w:highlight w:val="none"/>
                    </w:rPr>
                    <w:t>旅游管理</w:t>
                  </w:r>
                  <w:r>
                    <w:rPr>
                      <w:rFonts w:ascii="仿宋" w:hAnsi="仿宋" w:eastAsia="仿宋" w:cs="Times New Roman"/>
                      <w:bCs/>
                      <w:color w:val="auto"/>
                      <w:szCs w:val="21"/>
                      <w:highlight w:val="none"/>
                    </w:rPr>
                    <w:t>岗位技能训练</w:t>
                  </w:r>
                </w:p>
              </w:tc>
              <w:tc>
                <w:tcPr>
                  <w:tcW w:w="1103"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c>
                <w:tcPr>
                  <w:tcW w:w="1415" w:type="dxa"/>
                  <w:vAlign w:val="center"/>
                </w:tcPr>
                <w:p>
                  <w:pPr>
                    <w:jc w:val="center"/>
                    <w:outlineLvl w:val="1"/>
                    <w:rPr>
                      <w:rFonts w:ascii="仿宋" w:hAnsi="仿宋" w:eastAsia="仿宋" w:cs="Times New Roman"/>
                      <w:bCs/>
                      <w:color w:val="auto"/>
                      <w:szCs w:val="21"/>
                      <w:highlight w:val="none"/>
                    </w:rPr>
                  </w:pPr>
                  <w:r>
                    <w:rPr>
                      <w:rFonts w:hint="eastAsia" w:ascii="仿宋" w:hAnsi="仿宋" w:eastAsia="仿宋" w:cs="Times New Roman"/>
                      <w:bCs/>
                      <w:color w:val="auto"/>
                      <w:szCs w:val="21"/>
                      <w:highlight w:val="none"/>
                    </w:rPr>
                    <w:t>3</w:t>
                  </w:r>
                </w:p>
              </w:tc>
            </w:tr>
          </w:tbl>
          <w:p>
            <w:pPr>
              <w:outlineLvl w:val="1"/>
              <w:rPr>
                <w:rFonts w:ascii="Times New Roman" w:eastAsia="黑体"/>
                <w:b/>
                <w:bCs/>
                <w:szCs w:val="21"/>
              </w:rPr>
            </w:pPr>
          </w:p>
          <w:p>
            <w:pPr>
              <w:ind w:firstLine="422" w:firstLineChars="200"/>
              <w:outlineLvl w:val="1"/>
              <w:rPr>
                <w:rFonts w:ascii="Times New Roman" w:eastAsia="黑体"/>
                <w:b/>
                <w:bCs/>
                <w:szCs w:val="21"/>
              </w:rPr>
            </w:pPr>
          </w:p>
          <w:p>
            <w:pPr>
              <w:ind w:firstLine="420" w:firstLineChars="200"/>
              <w:outlineLvl w:val="1"/>
              <w:rPr>
                <w:rFonts w:ascii="仿宋" w:hAnsi="仿宋" w:eastAsia="仿宋"/>
                <w:bCs/>
                <w:szCs w:val="21"/>
              </w:rPr>
            </w:pPr>
          </w:p>
          <w:p>
            <w:pPr>
              <w:ind w:firstLine="360" w:firstLineChars="200"/>
              <w:outlineLvl w:val="1"/>
              <w:rPr>
                <w:rFonts w:ascii="仿宋" w:hAnsi="仿宋" w:eastAsia="仿宋"/>
                <w:bCs/>
                <w:sz w:val="18"/>
                <w:szCs w:val="18"/>
              </w:rPr>
            </w:pPr>
            <w:r>
              <w:rPr>
                <w:rFonts w:ascii="仿宋" w:hAnsi="仿宋" w:eastAsia="仿宋"/>
                <w:bCs/>
                <w:sz w:val="18"/>
                <w:szCs w:val="18"/>
              </w:rPr>
              <w:t>（注：对应学分为该学习成果对应的课程学分，可转换学分为该学习成果可以转换成多少相应的课程学分。可转换学分小于等于对应学分）</w:t>
            </w:r>
          </w:p>
          <w:p>
            <w:pPr>
              <w:ind w:firstLine="420" w:firstLineChars="200"/>
              <w:outlineLvl w:val="1"/>
              <w:rPr>
                <w:rFonts w:ascii="仿宋" w:hAnsi="仿宋" w:eastAsia="仿宋"/>
                <w:bCs/>
                <w:szCs w:val="21"/>
              </w:rPr>
            </w:pPr>
            <w:r>
              <w:rPr>
                <w:rFonts w:hint="eastAsia" w:ascii="仿宋" w:hAnsi="仿宋" w:eastAsia="仿宋"/>
                <w:bCs/>
                <w:szCs w:val="21"/>
              </w:rPr>
              <w:t>除以上转换标准外，通过学习成果认证中心（学分银行）审核成为学习成果转换标准的最新校企合作证书和培训项目，也可以按标准规定学分进行成果转换。</w:t>
            </w:r>
          </w:p>
          <w:p>
            <w:pPr>
              <w:ind w:firstLine="420" w:firstLineChars="200"/>
              <w:outlineLvl w:val="1"/>
              <w:rPr>
                <w:rFonts w:ascii="仿宋" w:hAnsi="仿宋" w:eastAsia="仿宋"/>
                <w:bCs/>
                <w:szCs w:val="21"/>
              </w:rPr>
            </w:pPr>
            <w:r>
              <w:rPr>
                <w:rFonts w:hint="eastAsia" w:ascii="仿宋" w:hAnsi="仿宋" w:eastAsia="仿宋"/>
                <w:bCs/>
                <w:szCs w:val="21"/>
              </w:rPr>
              <w:t>访问江西开放大学学分银行网站可获取关于学习成果认证与转换操作指南及最新学习成果认证与转换标准等更详细信息。</w:t>
            </w:r>
          </w:p>
          <w:p>
            <w:pPr>
              <w:outlineLvl w:val="1"/>
              <w:rPr>
                <w:rFonts w:ascii="Times New Roman" w:eastAsia="黑体"/>
                <w:b/>
                <w:bCs/>
                <w:szCs w:val="21"/>
              </w:rPr>
            </w:pPr>
          </w:p>
          <w:p>
            <w:pPr>
              <w:outlineLvl w:val="1"/>
              <w:rPr>
                <w:rFonts w:ascii="Times New Roman" w:eastAsia="黑体"/>
                <w:b/>
                <w:bCs/>
                <w:szCs w:val="21"/>
              </w:rPr>
            </w:pPr>
          </w:p>
          <w:p>
            <w:pPr>
              <w:ind w:firstLine="422" w:firstLineChars="200"/>
              <w:outlineLvl w:val="1"/>
              <w:rPr>
                <w:rFonts w:ascii="Times New Roman" w:eastAsia="黑体"/>
                <w:b/>
                <w:bCs/>
                <w:szCs w:val="21"/>
              </w:rPr>
            </w:pPr>
          </w:p>
          <w:p>
            <w:pPr>
              <w:ind w:firstLine="422" w:firstLineChars="200"/>
              <w:outlineLvl w:val="1"/>
              <w:rPr>
                <w:rFonts w:ascii="Times New Roman" w:eastAsia="黑体"/>
                <w:b/>
                <w:bCs/>
                <w:szCs w:val="21"/>
              </w:rPr>
            </w:pPr>
            <w:r>
              <w:rPr>
                <w:rFonts w:ascii="Times New Roman" w:eastAsia="黑体"/>
                <w:b/>
                <w:bCs/>
                <w:szCs w:val="21"/>
              </w:rPr>
              <w:t>七、实践教学</w:t>
            </w:r>
          </w:p>
          <w:p>
            <w:pPr>
              <w:ind w:firstLine="420" w:firstLineChars="200"/>
              <w:outlineLvl w:val="1"/>
              <w:rPr>
                <w:rFonts w:hint="eastAsia" w:ascii="仿宋" w:hAnsi="仿宋" w:eastAsia="仿宋"/>
                <w:bCs/>
                <w:color w:val="auto"/>
                <w:szCs w:val="21"/>
                <w:highlight w:val="none"/>
              </w:rPr>
            </w:pPr>
            <w:r>
              <w:rPr>
                <w:rFonts w:ascii="仿宋" w:hAnsi="仿宋" w:eastAsia="仿宋"/>
                <w:bCs/>
                <w:color w:val="auto"/>
                <w:szCs w:val="21"/>
                <w:highlight w:val="none"/>
              </w:rPr>
              <w:t>实践教学</w:t>
            </w:r>
            <w:r>
              <w:rPr>
                <w:rFonts w:hint="eastAsia" w:ascii="仿宋" w:hAnsi="仿宋" w:eastAsia="仿宋"/>
                <w:bCs/>
                <w:color w:val="auto"/>
                <w:szCs w:val="21"/>
                <w:highlight w:val="none"/>
              </w:rPr>
              <w:t>针对相应专业课的实践要求进行设计。</w:t>
            </w:r>
          </w:p>
          <w:tbl>
            <w:tblPr>
              <w:tblStyle w:val="13"/>
              <w:tblW w:w="875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1105"/>
              <w:gridCol w:w="184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实践项目名称</w:t>
                  </w:r>
                </w:p>
              </w:tc>
              <w:tc>
                <w:tcPr>
                  <w:tcW w:w="1105"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合作机构</w:t>
                  </w:r>
                </w:p>
              </w:tc>
              <w:tc>
                <w:tcPr>
                  <w:tcW w:w="1843"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实践方式</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目标及内容</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酒店运营综合实践</w:t>
                  </w:r>
                </w:p>
              </w:tc>
              <w:tc>
                <w:tcPr>
                  <w:tcW w:w="1105"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江西</w:t>
                  </w:r>
                  <w:r>
                    <w:rPr>
                      <w:rFonts w:hint="eastAsia" w:ascii="仿宋" w:hAnsi="仿宋" w:eastAsia="仿宋" w:cs="仿宋"/>
                      <w:bCs/>
                      <w:color w:val="auto"/>
                      <w:szCs w:val="21"/>
                      <w:highlight w:val="none"/>
                      <w:lang w:val="en-US" w:eastAsia="zh-CN"/>
                    </w:rPr>
                    <w:t>省旅游协会</w:t>
                  </w:r>
                </w:p>
              </w:tc>
              <w:tc>
                <w:tcPr>
                  <w:tcW w:w="1843"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实践方式由集中实践和自主实践的方式进行。具体可从以下方式中选择其中的一种方式完成相关实践任务：</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1.个人在岗实践</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2.实训场所集体实训</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3.线上模拟实训</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4.学生取得相应资格证书或有相关岗位从业经历，可按江西开放大学学分银行有关规定免修此课程。</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教学目标：</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1．熟悉前厅各岗位服务员的职责，工作程序、服务要求及与各部门的协作内容，掌握不同服务内容的操作规程。</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2.掌握中餐摆台和西餐摆台的基本操作技能；掌握餐饮服务的基本技能；掌握餐饮服务和销售技巧。</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3.掌握客房对客服务的方法和技巧；掌握中式做床、客房清洁以及其它客房服务的方法和技巧。</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教学内容：</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1.仪容仪表、语言及动作姿态练习。</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2.预订员、接待员操作程序及要求；</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3.进房服务、中式铺床、客房综合清洁等客房服务技能；</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4.餐饮服务与销售。</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课程的实践初评成绩按百分制。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民宿运营</w:t>
                  </w:r>
                  <w:r>
                    <w:rPr>
                      <w:rFonts w:hint="eastAsia" w:ascii="仿宋" w:hAnsi="仿宋" w:eastAsia="仿宋" w:cs="仿宋"/>
                      <w:bCs/>
                      <w:color w:val="auto"/>
                      <w:szCs w:val="21"/>
                      <w:highlight w:val="none"/>
                    </w:rPr>
                    <w:t>综合实训</w:t>
                  </w:r>
                </w:p>
              </w:tc>
              <w:tc>
                <w:tcPr>
                  <w:tcW w:w="1105"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江西</w:t>
                  </w:r>
                  <w:r>
                    <w:rPr>
                      <w:rFonts w:hint="eastAsia" w:ascii="仿宋" w:hAnsi="仿宋" w:eastAsia="仿宋" w:cs="仿宋"/>
                      <w:bCs/>
                      <w:color w:val="auto"/>
                      <w:szCs w:val="21"/>
                      <w:highlight w:val="none"/>
                      <w:lang w:val="en-US" w:eastAsia="zh-CN"/>
                    </w:rPr>
                    <w:t>省旅游协会</w:t>
                  </w:r>
                </w:p>
              </w:tc>
              <w:tc>
                <w:tcPr>
                  <w:tcW w:w="1843"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实践方式由集中实践和自主实践的方式进行。具体可从以下方式中选择其中的一种方式完成相关实践任务：</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1.个人在岗实践</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2.实训场所集体实训</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3.线上模拟实训</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4.学生取得相应资格证书或有相关岗位从业经历，可按江西开放大学学分银行有关规定免修此课程。</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职业技能</w:t>
                  </w:r>
                  <w:r>
                    <w:rPr>
                      <w:rFonts w:hint="eastAsia" w:ascii="仿宋" w:hAnsi="仿宋" w:eastAsia="仿宋" w:cs="仿宋"/>
                      <w:bCs/>
                      <w:color w:val="auto"/>
                      <w:szCs w:val="21"/>
                      <w:highlight w:val="none"/>
                    </w:rPr>
                    <w:t>目标：</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1．熟悉</w:t>
                  </w:r>
                  <w:r>
                    <w:rPr>
                      <w:rFonts w:hint="eastAsia" w:ascii="仿宋" w:hAnsi="仿宋" w:eastAsia="仿宋" w:cs="仿宋"/>
                      <w:bCs/>
                      <w:color w:val="auto"/>
                      <w:szCs w:val="21"/>
                      <w:highlight w:val="none"/>
                      <w:lang w:val="en-US" w:eastAsia="zh-CN"/>
                    </w:rPr>
                    <w:t>民宿接待、民宿管家等</w:t>
                  </w:r>
                  <w:r>
                    <w:rPr>
                      <w:rFonts w:hint="eastAsia" w:ascii="仿宋" w:hAnsi="仿宋" w:eastAsia="仿宋" w:cs="仿宋"/>
                      <w:bCs/>
                      <w:color w:val="auto"/>
                      <w:szCs w:val="21"/>
                      <w:highlight w:val="none"/>
                    </w:rPr>
                    <w:t>岗位</w:t>
                  </w:r>
                  <w:r>
                    <w:rPr>
                      <w:rFonts w:hint="eastAsia" w:ascii="仿宋" w:hAnsi="仿宋" w:eastAsia="仿宋" w:cs="仿宋"/>
                      <w:bCs/>
                      <w:color w:val="auto"/>
                      <w:szCs w:val="21"/>
                      <w:highlight w:val="none"/>
                      <w:lang w:val="en-US" w:eastAsia="zh-CN"/>
                    </w:rPr>
                    <w:t>工作</w:t>
                  </w:r>
                  <w:r>
                    <w:rPr>
                      <w:rFonts w:hint="eastAsia" w:ascii="仿宋" w:hAnsi="仿宋" w:eastAsia="仿宋" w:cs="仿宋"/>
                      <w:bCs/>
                      <w:color w:val="auto"/>
                      <w:szCs w:val="21"/>
                      <w:highlight w:val="none"/>
                    </w:rPr>
                    <w:t>职责</w:t>
                  </w:r>
                  <w:r>
                    <w:rPr>
                      <w:rFonts w:hint="eastAsia" w:ascii="仿宋" w:hAnsi="仿宋" w:eastAsia="仿宋" w:cs="仿宋"/>
                      <w:bCs/>
                      <w:color w:val="auto"/>
                      <w:szCs w:val="21"/>
                      <w:highlight w:val="none"/>
                      <w:lang w:eastAsia="zh-CN"/>
                    </w:rPr>
                    <w:t>，</w:t>
                  </w:r>
                  <w:r>
                    <w:rPr>
                      <w:rFonts w:hint="eastAsia" w:ascii="仿宋" w:hAnsi="仿宋" w:eastAsia="仿宋" w:cs="仿宋"/>
                      <w:bCs/>
                      <w:color w:val="auto"/>
                      <w:szCs w:val="21"/>
                      <w:highlight w:val="none"/>
                      <w:lang w:val="en-US" w:eastAsia="zh-CN"/>
                    </w:rPr>
                    <w:t>熟悉</w:t>
                  </w:r>
                  <w:r>
                    <w:rPr>
                      <w:rFonts w:hint="eastAsia" w:ascii="仿宋" w:hAnsi="仿宋" w:eastAsia="仿宋" w:cs="仿宋"/>
                      <w:bCs/>
                      <w:color w:val="auto"/>
                      <w:szCs w:val="21"/>
                      <w:highlight w:val="none"/>
                    </w:rPr>
                    <w:t>工作程序</w:t>
                  </w:r>
                  <w:r>
                    <w:rPr>
                      <w:rFonts w:hint="eastAsia" w:ascii="仿宋" w:hAnsi="仿宋" w:eastAsia="仿宋" w:cs="仿宋"/>
                      <w:bCs/>
                      <w:color w:val="auto"/>
                      <w:szCs w:val="21"/>
                      <w:highlight w:val="none"/>
                      <w:lang w:val="en-US" w:eastAsia="zh-CN"/>
                    </w:rPr>
                    <w:t>和</w:t>
                  </w:r>
                  <w:r>
                    <w:rPr>
                      <w:rFonts w:hint="eastAsia" w:ascii="仿宋" w:hAnsi="仿宋" w:eastAsia="仿宋" w:cs="仿宋"/>
                      <w:bCs/>
                      <w:color w:val="auto"/>
                      <w:szCs w:val="21"/>
                      <w:highlight w:val="none"/>
                    </w:rPr>
                    <w:t>服务要求。</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2.掌握餐饮服务的基本技能；掌握餐饮服务和销售技巧。</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3.掌握客房对客服务的方法和技巧；掌握中式做床、客房清洁</w:t>
                  </w:r>
                  <w:r>
                    <w:rPr>
                      <w:rFonts w:hint="eastAsia" w:ascii="仿宋" w:hAnsi="仿宋" w:eastAsia="仿宋" w:cs="仿宋"/>
                      <w:bCs/>
                      <w:color w:val="auto"/>
                      <w:szCs w:val="21"/>
                      <w:highlight w:val="none"/>
                      <w:lang w:val="en-US" w:eastAsia="zh-CN"/>
                    </w:rPr>
                    <w:t>等</w:t>
                  </w:r>
                  <w:r>
                    <w:rPr>
                      <w:rFonts w:hint="eastAsia" w:ascii="仿宋" w:hAnsi="仿宋" w:eastAsia="仿宋" w:cs="仿宋"/>
                      <w:bCs/>
                      <w:color w:val="auto"/>
                      <w:szCs w:val="21"/>
                      <w:highlight w:val="none"/>
                    </w:rPr>
                    <w:t>客房服务的方法和技巧。</w:t>
                  </w:r>
                </w:p>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职业素质目标:培养细心耐心的工作作风，有坚韧的心理素质，敏捷的应变能力和诚信的职业操守。</w:t>
                  </w:r>
                </w:p>
              </w:tc>
              <w:tc>
                <w:tcPr>
                  <w:tcW w:w="2126" w:type="dxa"/>
                </w:tcPr>
                <w:p>
                  <w:pPr>
                    <w:outlineLvl w:val="1"/>
                    <w:rPr>
                      <w:rFonts w:ascii="仿宋" w:hAnsi="仿宋" w:eastAsia="仿宋" w:cs="仿宋"/>
                      <w:bCs/>
                      <w:color w:val="auto"/>
                      <w:szCs w:val="21"/>
                      <w:highlight w:val="none"/>
                    </w:rPr>
                  </w:pPr>
                  <w:r>
                    <w:rPr>
                      <w:rFonts w:hint="eastAsia" w:ascii="仿宋" w:hAnsi="仿宋" w:eastAsia="仿宋" w:cs="仿宋"/>
                      <w:bCs/>
                      <w:color w:val="auto"/>
                      <w:szCs w:val="21"/>
                      <w:highlight w:val="none"/>
                    </w:rPr>
                    <w:t>课程的实践初评成绩按百分制。</w:t>
                  </w:r>
                </w:p>
              </w:tc>
            </w:tr>
          </w:tbl>
          <w:p>
            <w:pPr>
              <w:pStyle w:val="4"/>
            </w:pPr>
          </w:p>
          <w:p>
            <w:pPr>
              <w:ind w:firstLine="422" w:firstLineChars="200"/>
              <w:outlineLvl w:val="1"/>
              <w:rPr>
                <w:rFonts w:ascii="Times New Roman" w:eastAsia="黑体"/>
                <w:b/>
                <w:bCs/>
                <w:szCs w:val="21"/>
              </w:rPr>
            </w:pPr>
          </w:p>
          <w:p>
            <w:pPr>
              <w:ind w:firstLine="422" w:firstLineChars="200"/>
              <w:outlineLvl w:val="1"/>
              <w:rPr>
                <w:rFonts w:ascii="Times New Roman" w:eastAsia="黑体"/>
                <w:b/>
                <w:bCs/>
                <w:szCs w:val="21"/>
              </w:rPr>
            </w:pPr>
            <w:r>
              <w:rPr>
                <w:rFonts w:ascii="Times New Roman" w:eastAsia="黑体"/>
                <w:b/>
                <w:bCs/>
                <w:szCs w:val="21"/>
              </w:rPr>
              <w:t>八、毕业规则</w:t>
            </w:r>
          </w:p>
          <w:p>
            <w:pPr>
              <w:ind w:firstLine="420" w:firstLineChars="200"/>
              <w:outlineLvl w:val="1"/>
              <w:rPr>
                <w:rFonts w:ascii="Times New Roman" w:hAnsi="Times New Roman" w:eastAsia="仿宋_GB2312"/>
                <w:b/>
                <w:bCs/>
                <w:szCs w:val="21"/>
              </w:rPr>
            </w:pPr>
            <w:r>
              <w:rPr>
                <w:rFonts w:ascii="Times New Roman" w:eastAsia="仿宋_GB2312"/>
                <w:szCs w:val="21"/>
              </w:rPr>
              <w:t>思想政治理论课、</w:t>
            </w:r>
            <w:r>
              <w:rPr>
                <w:rFonts w:hint="eastAsia" w:ascii="Times New Roman" w:eastAsia="仿宋_GB2312"/>
                <w:szCs w:val="21"/>
              </w:rPr>
              <w:t>公共基础课、专业课、通识课、企业特色课、技能实践课。</w:t>
            </w:r>
          </w:p>
          <w:p>
            <w:pPr>
              <w:autoSpaceDE w:val="0"/>
              <w:ind w:firstLine="420" w:firstLineChars="200"/>
              <w:rPr>
                <w:rFonts w:ascii="Times New Roman" w:eastAsia="仿宋_GB2312"/>
                <w:szCs w:val="21"/>
              </w:rPr>
            </w:pPr>
            <w:r>
              <w:rPr>
                <w:rFonts w:ascii="Times New Roman" w:eastAsia="仿宋_GB2312"/>
                <w:szCs w:val="21"/>
              </w:rPr>
              <w:t>本专业各模块最低毕业学分依次是：</w:t>
            </w:r>
          </w:p>
          <w:p>
            <w:pPr>
              <w:autoSpaceDE w:val="0"/>
              <w:ind w:firstLine="420" w:firstLineChars="200"/>
              <w:rPr>
                <w:rFonts w:ascii="Times New Roman" w:eastAsia="仿宋_GB2312"/>
                <w:szCs w:val="21"/>
              </w:rPr>
            </w:pPr>
            <w:r>
              <w:rPr>
                <w:rFonts w:ascii="Times New Roman" w:eastAsia="仿宋_GB2312"/>
                <w:szCs w:val="21"/>
              </w:rPr>
              <w:t>思想政治课：17学分</w:t>
            </w:r>
          </w:p>
          <w:p>
            <w:pPr>
              <w:autoSpaceDE w:val="0"/>
              <w:ind w:firstLine="420" w:firstLineChars="200"/>
              <w:rPr>
                <w:rFonts w:ascii="Times New Roman" w:eastAsia="仿宋_GB2312"/>
                <w:szCs w:val="21"/>
              </w:rPr>
            </w:pPr>
            <w:r>
              <w:rPr>
                <w:rFonts w:ascii="Times New Roman" w:eastAsia="仿宋_GB2312"/>
                <w:szCs w:val="21"/>
              </w:rPr>
              <w:t>公共基础课：</w:t>
            </w:r>
            <w:r>
              <w:rPr>
                <w:rFonts w:hint="eastAsia" w:ascii="Times New Roman" w:eastAsia="仿宋_GB2312"/>
                <w:szCs w:val="21"/>
              </w:rPr>
              <w:t>11</w:t>
            </w:r>
            <w:r>
              <w:rPr>
                <w:rFonts w:ascii="Times New Roman" w:eastAsia="仿宋_GB2312"/>
                <w:szCs w:val="21"/>
              </w:rPr>
              <w:t>学分</w:t>
            </w:r>
          </w:p>
          <w:p>
            <w:pPr>
              <w:autoSpaceDE w:val="0"/>
              <w:ind w:firstLine="420" w:firstLineChars="200"/>
              <w:rPr>
                <w:rFonts w:ascii="Times New Roman" w:eastAsia="仿宋_GB2312"/>
                <w:szCs w:val="21"/>
              </w:rPr>
            </w:pPr>
            <w:r>
              <w:rPr>
                <w:rFonts w:ascii="Times New Roman" w:eastAsia="仿宋_GB2312"/>
                <w:szCs w:val="21"/>
              </w:rPr>
              <w:t>专业课：</w:t>
            </w:r>
            <w:r>
              <w:rPr>
                <w:rFonts w:hint="eastAsia" w:ascii="Times New Roman" w:eastAsia="仿宋_GB2312"/>
                <w:szCs w:val="21"/>
                <w:lang w:val="en-US" w:eastAsia="zh-CN"/>
              </w:rPr>
              <w:t>33</w:t>
            </w:r>
            <w:r>
              <w:rPr>
                <w:rFonts w:ascii="Times New Roman" w:eastAsia="仿宋_GB2312"/>
                <w:szCs w:val="21"/>
              </w:rPr>
              <w:t>学分</w:t>
            </w:r>
          </w:p>
          <w:p>
            <w:pPr>
              <w:autoSpaceDE w:val="0"/>
              <w:ind w:firstLine="420" w:firstLineChars="200"/>
              <w:rPr>
                <w:rFonts w:ascii="Times New Roman" w:eastAsia="仿宋_GB2312"/>
                <w:szCs w:val="21"/>
              </w:rPr>
            </w:pPr>
            <w:r>
              <w:rPr>
                <w:rFonts w:ascii="Times New Roman" w:eastAsia="仿宋_GB2312"/>
                <w:szCs w:val="21"/>
              </w:rPr>
              <w:t>通识课：</w:t>
            </w:r>
            <w:r>
              <w:rPr>
                <w:rFonts w:hint="eastAsia" w:ascii="Times New Roman" w:eastAsia="仿宋_GB2312"/>
                <w:szCs w:val="21"/>
              </w:rPr>
              <w:t>2</w:t>
            </w:r>
            <w:r>
              <w:rPr>
                <w:rFonts w:ascii="Times New Roman" w:eastAsia="仿宋_GB2312"/>
                <w:szCs w:val="21"/>
              </w:rPr>
              <w:t>学分</w:t>
            </w:r>
          </w:p>
          <w:p>
            <w:pPr>
              <w:autoSpaceDE w:val="0"/>
              <w:ind w:firstLine="420" w:firstLineChars="200"/>
              <w:rPr>
                <w:rFonts w:ascii="Times New Roman" w:eastAsia="仿宋_GB2312"/>
                <w:szCs w:val="21"/>
              </w:rPr>
            </w:pPr>
            <w:r>
              <w:rPr>
                <w:rFonts w:ascii="Times New Roman" w:eastAsia="仿宋_GB2312"/>
                <w:szCs w:val="21"/>
              </w:rPr>
              <w:t>企业特色课：</w:t>
            </w:r>
            <w:r>
              <w:rPr>
                <w:rFonts w:hint="eastAsia" w:ascii="Times New Roman" w:eastAsia="仿宋_GB2312"/>
                <w:szCs w:val="21"/>
                <w:lang w:val="en-US" w:eastAsia="zh-CN"/>
              </w:rPr>
              <w:t>5</w:t>
            </w:r>
            <w:r>
              <w:rPr>
                <w:rFonts w:ascii="Times New Roman" w:eastAsia="仿宋_GB2312"/>
                <w:szCs w:val="21"/>
              </w:rPr>
              <w:t>学分</w:t>
            </w:r>
          </w:p>
          <w:p>
            <w:pPr>
              <w:autoSpaceDE w:val="0"/>
              <w:ind w:firstLine="420" w:firstLineChars="200"/>
              <w:rPr>
                <w:rFonts w:ascii="Times New Roman" w:eastAsia="仿宋_GB2312"/>
                <w:szCs w:val="21"/>
              </w:rPr>
            </w:pPr>
            <w:r>
              <w:rPr>
                <w:rFonts w:ascii="Times New Roman" w:eastAsia="仿宋_GB2312"/>
                <w:szCs w:val="21"/>
              </w:rPr>
              <w:t>技能实践课：</w:t>
            </w:r>
            <w:r>
              <w:rPr>
                <w:rFonts w:hint="eastAsia" w:ascii="Times New Roman" w:eastAsia="仿宋_GB2312"/>
                <w:szCs w:val="21"/>
              </w:rPr>
              <w:t>8</w:t>
            </w:r>
            <w:r>
              <w:rPr>
                <w:rFonts w:ascii="Times New Roman" w:eastAsia="仿宋_GB2312"/>
                <w:szCs w:val="21"/>
              </w:rPr>
              <w:t>学分</w:t>
            </w:r>
          </w:p>
          <w:p>
            <w:pPr>
              <w:autoSpaceDE w:val="0"/>
              <w:ind w:firstLine="420" w:firstLineChars="200"/>
              <w:rPr>
                <w:rFonts w:ascii="Times New Roman" w:eastAsia="仿宋_GB2312"/>
                <w:szCs w:val="21"/>
              </w:rPr>
            </w:pPr>
          </w:p>
          <w:p>
            <w:pPr>
              <w:autoSpaceDE w:val="0"/>
              <w:ind w:firstLine="420" w:firstLineChars="200"/>
              <w:rPr>
                <w:rFonts w:ascii="Times New Roman" w:eastAsia="仿宋_GB2312"/>
                <w:szCs w:val="21"/>
              </w:rPr>
            </w:pPr>
            <w:r>
              <w:rPr>
                <w:rFonts w:ascii="Times New Roman" w:eastAsia="仿宋_GB2312"/>
                <w:szCs w:val="21"/>
              </w:rPr>
              <w:t>本专业实行学分管理，</w:t>
            </w:r>
            <w:r>
              <w:rPr>
                <w:rFonts w:hint="eastAsia" w:ascii="Times New Roman" w:hAnsi="Times New Roman" w:eastAsia="仿宋_GB2312"/>
                <w:szCs w:val="21"/>
              </w:rPr>
              <w:t>课程期末考试成绩占总成绩比例为40%-80%，具体比例由课程责任教师按需制定，</w:t>
            </w:r>
            <w:r>
              <w:rPr>
                <w:rFonts w:ascii="Times New Roman" w:eastAsia="仿宋_GB2312"/>
                <w:szCs w:val="21"/>
              </w:rPr>
              <w:t>毕业学分为</w:t>
            </w:r>
            <w:r>
              <w:rPr>
                <w:rFonts w:hint="eastAsia" w:ascii="Times New Roman" w:eastAsia="仿宋_GB2312"/>
                <w:szCs w:val="21"/>
              </w:rPr>
              <w:t>90</w:t>
            </w:r>
            <w:r>
              <w:rPr>
                <w:rFonts w:ascii="Times New Roman" w:eastAsia="仿宋_GB2312"/>
                <w:szCs w:val="21"/>
              </w:rPr>
              <w:t>学分。学生注册取得学籍后学分</w:t>
            </w:r>
            <w:r>
              <w:rPr>
                <w:rFonts w:hint="eastAsia" w:ascii="Times New Roman" w:eastAsia="仿宋_GB2312"/>
                <w:szCs w:val="21"/>
              </w:rPr>
              <w:t>五</w:t>
            </w:r>
            <w:r>
              <w:rPr>
                <w:rFonts w:ascii="Times New Roman" w:eastAsia="仿宋_GB2312"/>
                <w:szCs w:val="21"/>
              </w:rPr>
              <w:t>年有效。学生修满学分并经思想道德品德鉴定为合格，准予毕业并由江西开放大学颁发成人高等教育本科毕业证书，国家承认其学历。</w:t>
            </w:r>
          </w:p>
          <w:p>
            <w:pPr>
              <w:autoSpaceDE w:val="0"/>
              <w:ind w:firstLine="420" w:firstLineChars="200"/>
              <w:rPr>
                <w:rFonts w:ascii="Times New Roman" w:eastAsia="仿宋_GB2312"/>
                <w:szCs w:val="21"/>
              </w:rPr>
            </w:pPr>
          </w:p>
          <w:p>
            <w:pPr>
              <w:autoSpaceDE w:val="0"/>
              <w:ind w:firstLine="420" w:firstLineChars="200"/>
              <w:rPr>
                <w:rFonts w:ascii="Times New Roman" w:eastAsia="仿宋_GB2312"/>
                <w:szCs w:val="21"/>
              </w:rPr>
            </w:pPr>
          </w:p>
          <w:p>
            <w:pPr>
              <w:ind w:firstLine="422" w:firstLineChars="200"/>
              <w:outlineLvl w:val="1"/>
              <w:rPr>
                <w:rFonts w:ascii="Times New Roman" w:hAnsi="Times New Roman" w:eastAsia="黑体"/>
                <w:b/>
                <w:bCs/>
                <w:szCs w:val="21"/>
              </w:rPr>
            </w:pPr>
            <w:r>
              <w:rPr>
                <w:rFonts w:ascii="Times New Roman" w:eastAsia="黑体"/>
                <w:b/>
                <w:bCs/>
                <w:szCs w:val="21"/>
              </w:rPr>
              <w:t>九、教学计划进程表（附后）</w:t>
            </w:r>
          </w:p>
          <w:p>
            <w:pPr>
              <w:ind w:firstLine="422" w:firstLineChars="200"/>
              <w:outlineLvl w:val="1"/>
              <w:rPr>
                <w:rFonts w:ascii="Times New Roman" w:eastAsia="黑体"/>
                <w:b/>
                <w:bCs/>
                <w:szCs w:val="21"/>
              </w:rPr>
            </w:pPr>
          </w:p>
          <w:p>
            <w:pPr>
              <w:pStyle w:val="3"/>
              <w:keepNext w:val="0"/>
              <w:keepLines w:val="0"/>
              <w:pageBreakBefore w:val="0"/>
              <w:widowControl/>
              <w:overflowPunct/>
              <w:topLinePunct w:val="0"/>
              <w:autoSpaceDE w:val="0"/>
              <w:autoSpaceDN w:val="0"/>
              <w:bidi w:val="0"/>
              <w:adjustRightInd w:val="0"/>
              <w:snapToGrid w:val="0"/>
              <w:spacing w:line="240" w:lineRule="atLeast"/>
              <w:textAlignment w:val="baseline"/>
              <w:rPr>
                <w:color w:val="auto"/>
                <w:highlight w:val="none"/>
              </w:rPr>
            </w:pPr>
            <w:r>
              <w:rPr>
                <w:rFonts w:hint="eastAsia"/>
                <w:color w:val="auto"/>
                <w:highlight w:val="none"/>
                <w:lang w:val="en-US" w:eastAsia="zh-CN"/>
              </w:rPr>
              <w:t>管理学科 旅游管理类</w:t>
            </w:r>
          </w:p>
          <w:p>
            <w:pPr>
              <w:pStyle w:val="3"/>
              <w:keepNext w:val="0"/>
              <w:keepLines w:val="0"/>
              <w:pageBreakBefore w:val="0"/>
              <w:widowControl/>
              <w:overflowPunct/>
              <w:topLinePunct w:val="0"/>
              <w:autoSpaceDE w:val="0"/>
              <w:autoSpaceDN w:val="0"/>
              <w:bidi w:val="0"/>
              <w:adjustRightInd w:val="0"/>
              <w:snapToGrid w:val="0"/>
              <w:spacing w:line="240" w:lineRule="atLeast"/>
              <w:textAlignment w:val="baseline"/>
              <w:rPr>
                <w:rFonts w:eastAsia="MS Sans Serif"/>
                <w:color w:val="auto"/>
                <w:kern w:val="0"/>
                <w:highlight w:val="none"/>
              </w:rPr>
            </w:pPr>
            <w:r>
              <w:rPr>
                <w:rFonts w:hint="eastAsia"/>
                <w:color w:val="auto"/>
                <w:highlight w:val="none"/>
                <w:lang w:val="en-US" w:eastAsia="zh-CN"/>
              </w:rPr>
              <w:t>旅游管理与服务教育</w:t>
            </w:r>
            <w:r>
              <w:rPr>
                <w:color w:val="auto"/>
                <w:highlight w:val="none"/>
              </w:rPr>
              <w:t>专业（本科）教学计划进程表</w:t>
            </w:r>
          </w:p>
          <w:tbl>
            <w:tblPr>
              <w:tblStyle w:val="12"/>
              <w:tblpPr w:leftFromText="180" w:rightFromText="180" w:vertAnchor="text" w:horzAnchor="page" w:tblpXSpec="center" w:tblpY="127"/>
              <w:tblOverlap w:val="never"/>
              <w:tblW w:w="660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99"/>
              <w:gridCol w:w="622"/>
              <w:gridCol w:w="332"/>
              <w:gridCol w:w="702"/>
              <w:gridCol w:w="2708"/>
              <w:gridCol w:w="511"/>
              <w:gridCol w:w="511"/>
              <w:gridCol w:w="511"/>
              <w:gridCol w:w="511"/>
              <w:gridCol w:w="511"/>
              <w:gridCol w:w="511"/>
              <w:gridCol w:w="511"/>
              <w:gridCol w:w="511"/>
              <w:gridCol w:w="511"/>
              <w:gridCol w:w="511"/>
              <w:gridCol w:w="324"/>
              <w:gridCol w:w="362"/>
              <w:gridCol w:w="470"/>
              <w:gridCol w:w="593"/>
              <w:gridCol w:w="6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23" w:type="dxa"/>
                  <w:gridSpan w:val="4"/>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专业名称</w:t>
                  </w:r>
                </w:p>
              </w:tc>
              <w:tc>
                <w:tcPr>
                  <w:tcW w:w="2342" w:type="dxa"/>
                  <w:tcBorders>
                    <w:tl2br w:val="nil"/>
                    <w:tr2bl w:val="nil"/>
                  </w:tcBorders>
                  <w:vAlign w:val="center"/>
                </w:tcPr>
                <w:p>
                  <w:pPr>
                    <w:widowControl/>
                    <w:jc w:val="center"/>
                    <w:textAlignment w:val="center"/>
                    <w:rPr>
                      <w:rFonts w:hint="eastAsia" w:ascii="宋体" w:hAnsi="宋体" w:cs="宋体" w:eastAsiaTheme="minorEastAsia"/>
                      <w:b/>
                      <w:bCs/>
                      <w:kern w:val="0"/>
                      <w:szCs w:val="21"/>
                    </w:rPr>
                  </w:pPr>
                  <w:r>
                    <w:rPr>
                      <w:rFonts w:hint="eastAsia" w:ascii="宋体" w:hAnsi="宋体" w:cs="宋体" w:eastAsiaTheme="minorEastAsia"/>
                      <w:b/>
                      <w:bCs/>
                      <w:kern w:val="0"/>
                      <w:szCs w:val="21"/>
                    </w:rPr>
                    <w:t>旅游管理</w:t>
                  </w:r>
                </w:p>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hint="eastAsia" w:ascii="宋体" w:hAnsi="宋体" w:cs="宋体" w:eastAsiaTheme="minorEastAsia"/>
                      <w:b/>
                      <w:bCs/>
                      <w:kern w:val="0"/>
                      <w:szCs w:val="21"/>
                    </w:rPr>
                    <w:t>与服务教育</w:t>
                  </w:r>
                </w:p>
              </w:tc>
              <w:tc>
                <w:tcPr>
                  <w:tcW w:w="4420" w:type="dxa"/>
                  <w:gridSpan w:val="10"/>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专业代码</w:t>
                  </w:r>
                </w:p>
              </w:tc>
              <w:tc>
                <w:tcPr>
                  <w:tcW w:w="2089" w:type="dxa"/>
                  <w:gridSpan w:val="5"/>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hint="eastAsia" w:ascii="宋体" w:hAnsi="宋体" w:cs="宋体" w:eastAsiaTheme="minorEastAsia"/>
                      <w:b/>
                      <w:bCs/>
                      <w:kern w:val="0"/>
                      <w:szCs w:val="21"/>
                    </w:rPr>
                    <w:t>120904T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23" w:type="dxa"/>
                  <w:gridSpan w:val="4"/>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学习形式及年限</w:t>
                  </w:r>
                </w:p>
              </w:tc>
              <w:tc>
                <w:tcPr>
                  <w:tcW w:w="2342" w:type="dxa"/>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成人业余2.5年</w:t>
                  </w:r>
                </w:p>
              </w:tc>
              <w:tc>
                <w:tcPr>
                  <w:tcW w:w="4420" w:type="dxa"/>
                  <w:gridSpan w:val="10"/>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专业层次</w:t>
                  </w:r>
                </w:p>
              </w:tc>
              <w:tc>
                <w:tcPr>
                  <w:tcW w:w="2089" w:type="dxa"/>
                  <w:gridSpan w:val="5"/>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本科（专科起点）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23" w:type="dxa"/>
                  <w:gridSpan w:val="4"/>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毕业学分</w:t>
                  </w:r>
                </w:p>
              </w:tc>
              <w:tc>
                <w:tcPr>
                  <w:tcW w:w="2342" w:type="dxa"/>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hint="eastAsia" w:ascii="Times New Roman" w:hAnsi="Times New Roman" w:eastAsiaTheme="minorEastAsia" w:cstheme="minorBidi"/>
                      <w:b/>
                      <w:bCs/>
                      <w:color w:val="auto"/>
                      <w:kern w:val="0"/>
                      <w:sz w:val="20"/>
                      <w:szCs w:val="20"/>
                      <w:highlight w:val="none"/>
                    </w:rPr>
                    <w:t>90</w:t>
                  </w:r>
                </w:p>
              </w:tc>
              <w:tc>
                <w:tcPr>
                  <w:tcW w:w="4420" w:type="dxa"/>
                  <w:gridSpan w:val="10"/>
                  <w:tcBorders>
                    <w:tl2br w:val="nil"/>
                    <w:tr2bl w:val="nil"/>
                  </w:tcBorders>
                  <w:vAlign w:val="center"/>
                </w:tcPr>
                <w:p>
                  <w:pPr>
                    <w:widowControl/>
                    <w:snapToGrid w:val="0"/>
                    <w:jc w:val="center"/>
                    <w:textAlignment w:val="center"/>
                    <w:rPr>
                      <w:rFonts w:hint="eastAsia" w:ascii="宋体" w:hAnsi="宋体" w:eastAsiaTheme="minorEastAsia" w:cstheme="minorBidi"/>
                      <w:color w:val="auto"/>
                      <w:kern w:val="0"/>
                      <w:sz w:val="20"/>
                      <w:szCs w:val="20"/>
                      <w:highlight w:val="none"/>
                    </w:rPr>
                  </w:pPr>
                  <w:r>
                    <w:rPr>
                      <w:rFonts w:ascii="Times New Roman" w:hAnsi="Times New Roman" w:eastAsiaTheme="minorEastAsia" w:cstheme="minorBidi"/>
                      <w:b/>
                      <w:bCs/>
                      <w:color w:val="auto"/>
                      <w:kern w:val="0"/>
                      <w:sz w:val="20"/>
                      <w:szCs w:val="20"/>
                      <w:highlight w:val="none"/>
                    </w:rPr>
                    <w:t>各模块最低毕业学分之和</w:t>
                  </w:r>
                </w:p>
              </w:tc>
              <w:tc>
                <w:tcPr>
                  <w:tcW w:w="2089" w:type="dxa"/>
                  <w:gridSpan w:val="5"/>
                  <w:tcBorders>
                    <w:tl2br w:val="nil"/>
                    <w:tr2bl w:val="nil"/>
                  </w:tcBorders>
                  <w:vAlign w:val="center"/>
                </w:tcPr>
                <w:p>
                  <w:pPr>
                    <w:widowControl/>
                    <w:snapToGrid w:val="0"/>
                    <w:jc w:val="center"/>
                    <w:textAlignment w:val="center"/>
                    <w:rPr>
                      <w:rFonts w:hint="default" w:ascii="宋体" w:hAnsi="宋体" w:eastAsiaTheme="minorEastAsia" w:cstheme="minorBidi"/>
                      <w:color w:val="auto"/>
                      <w:kern w:val="0"/>
                      <w:sz w:val="20"/>
                      <w:szCs w:val="20"/>
                      <w:highlight w:val="none"/>
                      <w:lang w:val="en-US"/>
                    </w:rPr>
                  </w:pPr>
                  <w:r>
                    <w:rPr>
                      <w:rFonts w:hint="eastAsia" w:ascii="Times New Roman" w:hAnsi="Times New Roman" w:eastAsia="宋体" w:cstheme="minorBidi"/>
                      <w:b/>
                      <w:bCs/>
                      <w:color w:val="auto"/>
                      <w:kern w:val="0"/>
                      <w:sz w:val="20"/>
                      <w:szCs w:val="20"/>
                      <w:highlight w:val="none"/>
                      <w:lang w:val="en-US" w:eastAsia="zh-CN"/>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91"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课程</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类别</w:t>
                  </w:r>
                </w:p>
              </w:tc>
              <w:tc>
                <w:tcPr>
                  <w:tcW w:w="538"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模块最低毕业学分</w:t>
                  </w:r>
                </w:p>
              </w:tc>
              <w:tc>
                <w:tcPr>
                  <w:tcW w:w="287"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序</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号</w:t>
                  </w:r>
                </w:p>
              </w:tc>
              <w:tc>
                <w:tcPr>
                  <w:tcW w:w="607"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课程</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代码</w:t>
                  </w:r>
                </w:p>
              </w:tc>
              <w:tc>
                <w:tcPr>
                  <w:tcW w:w="23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课 程 名 称</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学</w:t>
                  </w:r>
                </w:p>
                <w:p>
                  <w:pPr>
                    <w:autoSpaceDE w:val="0"/>
                    <w:autoSpaceDN w:val="0"/>
                    <w:adjustRightInd w:val="0"/>
                    <w:jc w:val="center"/>
                    <w:rPr>
                      <w:rFonts w:ascii="宋体" w:hAnsi="宋体" w:eastAsiaTheme="minorEastAsia" w:cstheme="minorBidi"/>
                      <w:color w:val="auto"/>
                      <w:kern w:val="0"/>
                      <w:sz w:val="20"/>
                      <w:szCs w:val="20"/>
                      <w:highlight w:val="none"/>
                    </w:rPr>
                  </w:pP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分</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总</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学</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时</w:t>
                  </w:r>
                </w:p>
              </w:tc>
              <w:tc>
                <w:tcPr>
                  <w:tcW w:w="3536" w:type="dxa"/>
                  <w:gridSpan w:val="8"/>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各学期学时分配</w:t>
                  </w:r>
                </w:p>
              </w:tc>
              <w:tc>
                <w:tcPr>
                  <w:tcW w:w="999" w:type="dxa"/>
                  <w:gridSpan w:val="3"/>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考核</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方式</w:t>
                  </w:r>
                </w:p>
              </w:tc>
              <w:tc>
                <w:tcPr>
                  <w:tcW w:w="51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课程性质</w:t>
                  </w:r>
                </w:p>
              </w:tc>
              <w:tc>
                <w:tcPr>
                  <w:tcW w:w="578"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考试单位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607"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3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线</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上</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教</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学</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线</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下</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教</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学</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实</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验</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实</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训</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一</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二</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三</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四</w:t>
                  </w:r>
                </w:p>
              </w:tc>
              <w:tc>
                <w:tcPr>
                  <w:tcW w:w="442"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五</w:t>
                  </w:r>
                </w:p>
              </w:tc>
              <w:tc>
                <w:tcPr>
                  <w:tcW w:w="280"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过</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程</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性</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考</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核</w:t>
                  </w:r>
                </w:p>
              </w:tc>
              <w:tc>
                <w:tcPr>
                  <w:tcW w:w="719" w:type="dxa"/>
                  <w:gridSpan w:val="2"/>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终结性</w:t>
                  </w:r>
                </w:p>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考核</w:t>
                  </w:r>
                </w:p>
              </w:tc>
              <w:tc>
                <w:tcPr>
                  <w:tcW w:w="51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7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607"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3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闭卷</w:t>
                  </w: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开卷</w:t>
                  </w:r>
                </w:p>
              </w:tc>
              <w:tc>
                <w:tcPr>
                  <w:tcW w:w="512"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7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691" w:type="dxa"/>
                  <w:vMerge w:val="restart"/>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思想政治理论课</w:t>
                  </w:r>
                </w:p>
              </w:tc>
              <w:tc>
                <w:tcPr>
                  <w:tcW w:w="538" w:type="dxa"/>
                  <w:vMerge w:val="restart"/>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17</w:t>
                  </w: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w:t>
                  </w:r>
                </w:p>
              </w:tc>
              <w:tc>
                <w:tcPr>
                  <w:tcW w:w="60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5000</w:t>
                  </w:r>
                  <w:r>
                    <w:rPr>
                      <w:rFonts w:hint="eastAsia" w:ascii="宋体" w:hAnsi="宋体" w:eastAsiaTheme="minorEastAsia" w:cstheme="minorBidi"/>
                      <w:color w:val="auto"/>
                      <w:kern w:val="0"/>
                      <w:sz w:val="20"/>
                      <w:szCs w:val="20"/>
                      <w:highlight w:val="none"/>
                      <w:lang w:val="en-US" w:eastAsia="zh-CN"/>
                    </w:rPr>
                    <w:t>8</w:t>
                  </w:r>
                </w:p>
              </w:tc>
              <w:tc>
                <w:tcPr>
                  <w:tcW w:w="2342" w:type="dxa"/>
                  <w:tcBorders>
                    <w:tl2br w:val="nil"/>
                    <w:tr2bl w:val="nil"/>
                  </w:tcBorders>
                  <w:vAlign w:val="center"/>
                </w:tcPr>
                <w:p>
                  <w:pPr>
                    <w:autoSpaceDE w:val="0"/>
                    <w:autoSpaceDN w:val="0"/>
                    <w:adjustRightInd w:val="0"/>
                    <w:jc w:val="both"/>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习近平新时代中国特色社会主义思想概论</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bidi="ar-SA"/>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280"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color w:val="auto"/>
                      <w:highlight w:val="none"/>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06"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color w:val="auto"/>
                      <w:highlight w:val="none"/>
                    </w:rPr>
                    <w:t>√</w:t>
                  </w:r>
                </w:p>
              </w:tc>
              <w:tc>
                <w:tcPr>
                  <w:tcW w:w="51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w:t>
                  </w:r>
                </w:p>
              </w:tc>
              <w:tc>
                <w:tcPr>
                  <w:tcW w:w="60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50003</w:t>
                  </w:r>
                </w:p>
              </w:tc>
              <w:tc>
                <w:tcPr>
                  <w:tcW w:w="2342" w:type="dxa"/>
                  <w:tcBorders>
                    <w:tl2br w:val="nil"/>
                    <w:tr2bl w:val="nil"/>
                  </w:tcBorders>
                  <w:vAlign w:val="center"/>
                </w:tcPr>
                <w:p>
                  <w:pP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rPr>
                    <w:t>思想道德与法治</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hint="eastAsia" w:ascii="仿宋_GB2312" w:hAnsi="仿宋_GB2312" w:eastAsia="仿宋_GB2312" w:cs="仿宋_GB2312"/>
                      <w:bCs/>
                      <w:color w:val="auto"/>
                      <w:highlight w:val="none"/>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hint="eastAsia" w:ascii="仿宋_GB2312" w:hAnsi="仿宋_GB2312" w:eastAsia="仿宋_GB2312" w:cs="仿宋_GB2312"/>
                      <w:bCs/>
                      <w:color w:val="auto"/>
                      <w:highlight w:val="none"/>
                    </w:rPr>
                  </w:pPr>
                  <w:r>
                    <w:rPr>
                      <w:rFonts w:hint="eastAsia" w:ascii="仿宋_GB2312" w:hAnsi="仿宋_GB2312" w:eastAsia="仿宋_GB2312" w:cs="仿宋_GB2312"/>
                      <w:bCs/>
                      <w:color w:val="auto"/>
                    </w:rPr>
                    <w:t>√</w:t>
                  </w:r>
                </w:p>
              </w:tc>
              <w:tc>
                <w:tcPr>
                  <w:tcW w:w="51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必修</w:t>
                  </w:r>
                </w:p>
              </w:tc>
              <w:tc>
                <w:tcPr>
                  <w:tcW w:w="578"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w:t>
                  </w:r>
                </w:p>
              </w:tc>
              <w:tc>
                <w:tcPr>
                  <w:tcW w:w="60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50005</w:t>
                  </w:r>
                </w:p>
              </w:tc>
              <w:tc>
                <w:tcPr>
                  <w:tcW w:w="2342" w:type="dxa"/>
                  <w:tcBorders>
                    <w:tl2br w:val="nil"/>
                    <w:tr2bl w:val="nil"/>
                  </w:tcBorders>
                  <w:vAlign w:val="center"/>
                </w:tcPr>
                <w:p>
                  <w:pPr>
                    <w:autoSpaceDE w:val="0"/>
                    <w:autoSpaceDN w:val="0"/>
                    <w:adjustRightInd w:val="0"/>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rPr>
                    <w:t>毛泽东思想和中国特色社会主义理论体系概论</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280"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06"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color w:val="auto"/>
                    </w:rPr>
                    <w:t>√</w:t>
                  </w:r>
                </w:p>
              </w:tc>
              <w:tc>
                <w:tcPr>
                  <w:tcW w:w="51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rPr>
                    <w:t>必修</w:t>
                  </w:r>
                </w:p>
              </w:tc>
              <w:tc>
                <w:tcPr>
                  <w:tcW w:w="578"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eastAsia="zh-CN"/>
                    </w:rPr>
                  </w:pPr>
                  <w:r>
                    <w:rPr>
                      <w:rFonts w:hint="eastAsia" w:ascii="宋体" w:hAnsi="宋体" w:eastAsiaTheme="minorEastAsia" w:cstheme="minorBidi"/>
                      <w:color w:val="auto"/>
                      <w:kern w:val="0"/>
                      <w:sz w:val="20"/>
                      <w:szCs w:val="20"/>
                      <w:highlight w:val="none"/>
                      <w:lang w:val="en-US" w:eastAsia="zh-CN"/>
                    </w:rPr>
                    <w:t>4</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50002</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中国近现代史纲要</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eastAsia="zh-CN"/>
                    </w:rPr>
                  </w:pPr>
                  <w:r>
                    <w:rPr>
                      <w:rFonts w:hint="eastAsia" w:ascii="宋体" w:hAnsi="宋体" w:eastAsiaTheme="minorEastAsia" w:cstheme="minorBidi"/>
                      <w:color w:val="auto"/>
                      <w:kern w:val="0"/>
                      <w:sz w:val="20"/>
                      <w:szCs w:val="20"/>
                      <w:highlight w:val="none"/>
                      <w:lang w:val="en-US" w:eastAsia="zh-CN"/>
                    </w:rPr>
                    <w:t>5</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50004</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马克思主义基本原理</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eastAsia="zh-CN"/>
                    </w:rPr>
                  </w:pPr>
                  <w:r>
                    <w:rPr>
                      <w:rFonts w:hint="eastAsia" w:ascii="宋体" w:hAnsi="宋体" w:eastAsiaTheme="minorEastAsia" w:cstheme="minorBidi"/>
                      <w:color w:val="auto"/>
                      <w:kern w:val="0"/>
                      <w:sz w:val="20"/>
                      <w:szCs w:val="20"/>
                      <w:highlight w:val="none"/>
                      <w:lang w:val="en-US" w:eastAsia="zh-CN"/>
                    </w:rPr>
                    <w:t>6</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50006</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形势与政策</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8</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8</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4</w:t>
                  </w: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highlight w:val="none"/>
                    </w:rPr>
                    <w:t>√</w:t>
                  </w: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7</w:t>
                  </w:r>
                </w:p>
              </w:tc>
              <w:tc>
                <w:tcPr>
                  <w:tcW w:w="607" w:type="dxa"/>
                  <w:tcBorders>
                    <w:tl2br w:val="nil"/>
                    <w:tr2bl w:val="nil"/>
                  </w:tcBorders>
                  <w:vAlign w:val="center"/>
                </w:tcPr>
                <w:p>
                  <w:pPr>
                    <w:widowControl/>
                    <w:jc w:val="center"/>
                    <w:textAlignment w:val="bottom"/>
                    <w:rPr>
                      <w:rFonts w:hint="eastAsia" w:ascii="Times New Roman" w:hAnsi="Times New Roman" w:eastAsiaTheme="minorEastAsia" w:cstheme="minorBidi"/>
                      <w:color w:val="auto"/>
                      <w:kern w:val="0"/>
                      <w:sz w:val="20"/>
                      <w:szCs w:val="20"/>
                      <w:lang w:val="en-US" w:eastAsia="zh-CN" w:bidi="ar-SA"/>
                    </w:rPr>
                  </w:pPr>
                  <w:r>
                    <w:rPr>
                      <w:rFonts w:hint="eastAsia" w:ascii="宋体" w:hAnsi="宋体" w:eastAsiaTheme="minorEastAsia" w:cstheme="minorBidi"/>
                      <w:color w:val="auto"/>
                      <w:kern w:val="0"/>
                      <w:sz w:val="20"/>
                      <w:szCs w:val="20"/>
                      <w:highlight w:val="none"/>
                    </w:rPr>
                    <w:t>50007</w:t>
                  </w:r>
                </w:p>
              </w:tc>
              <w:tc>
                <w:tcPr>
                  <w:tcW w:w="2342" w:type="dxa"/>
                  <w:tcBorders>
                    <w:tl2br w:val="nil"/>
                    <w:tr2bl w:val="nil"/>
                  </w:tcBorders>
                  <w:vAlign w:val="center"/>
                </w:tcPr>
                <w:p>
                  <w:pPr>
                    <w:rPr>
                      <w:rFonts w:hint="eastAsia" w:ascii="宋体" w:hAnsi="宋体" w:eastAsiaTheme="minorEastAsia" w:cstheme="minorBidi"/>
                      <w:color w:val="auto"/>
                      <w:kern w:val="0"/>
                      <w:sz w:val="20"/>
                      <w:szCs w:val="20"/>
                      <w:lang w:val="en-US" w:eastAsia="zh-CN" w:bidi="ar-SA"/>
                    </w:rPr>
                  </w:pPr>
                  <w:r>
                    <w:rPr>
                      <w:rFonts w:ascii="宋体" w:hAnsi="宋体" w:eastAsiaTheme="minorEastAsia" w:cstheme="minorBidi"/>
                      <w:color w:val="auto"/>
                      <w:kern w:val="0"/>
                      <w:sz w:val="20"/>
                      <w:szCs w:val="20"/>
                    </w:rPr>
                    <w:t>中国传统</w:t>
                  </w:r>
                  <w:r>
                    <w:rPr>
                      <w:rFonts w:hint="eastAsia" w:ascii="宋体" w:hAnsi="宋体" w:eastAsiaTheme="minorEastAsia" w:cstheme="minorBidi"/>
                      <w:color w:val="auto"/>
                      <w:kern w:val="0"/>
                    </w:rPr>
                    <w:t>文化</w:t>
                  </w:r>
                  <w:r>
                    <w:rPr>
                      <w:rFonts w:ascii="宋体" w:hAnsi="宋体" w:eastAsiaTheme="minorEastAsia" w:cstheme="minorBidi"/>
                      <w:color w:val="auto"/>
                      <w:kern w:val="0"/>
                      <w:sz w:val="20"/>
                      <w:szCs w:val="20"/>
                    </w:rPr>
                    <w:t>导论</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lang w:val="en-US" w:eastAsia="zh-CN" w:bidi="ar-SA"/>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lang w:val="en-US" w:eastAsia="zh-CN" w:bidi="ar-SA"/>
                    </w:rPr>
                  </w:pPr>
                </w:p>
              </w:tc>
              <w:tc>
                <w:tcPr>
                  <w:tcW w:w="280" w:type="dxa"/>
                  <w:tcBorders>
                    <w:tl2br w:val="nil"/>
                    <w:tr2bl w:val="nil"/>
                  </w:tcBorders>
                  <w:vAlign w:val="center"/>
                </w:tcPr>
                <w:p>
                  <w:pPr>
                    <w:autoSpaceDE w:val="0"/>
                    <w:autoSpaceDN w:val="0"/>
                    <w:adjustRightInd w:val="0"/>
                    <w:jc w:val="center"/>
                    <w:rPr>
                      <w:rFonts w:hint="eastAsia" w:ascii="仿宋_GB2312" w:hAnsi="仿宋_GB2312" w:eastAsia="仿宋_GB2312" w:cs="仿宋_GB2312"/>
                      <w:bCs/>
                      <w:color w:val="auto"/>
                      <w:kern w:val="2"/>
                      <w:sz w:val="21"/>
                      <w:szCs w:val="24"/>
                      <w:lang w:val="en-US" w:eastAsia="zh-CN" w:bidi="ar-SA"/>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lang w:val="en-US" w:eastAsia="zh-CN" w:bidi="ar-SA"/>
                    </w:rPr>
                  </w:pPr>
                </w:p>
              </w:tc>
              <w:tc>
                <w:tcPr>
                  <w:tcW w:w="406" w:type="dxa"/>
                  <w:tcBorders>
                    <w:tl2br w:val="nil"/>
                    <w:tr2bl w:val="nil"/>
                  </w:tcBorders>
                  <w:vAlign w:val="center"/>
                </w:tcPr>
                <w:p>
                  <w:pPr>
                    <w:autoSpaceDE w:val="0"/>
                    <w:autoSpaceDN w:val="0"/>
                    <w:adjustRightInd w:val="0"/>
                    <w:jc w:val="center"/>
                    <w:rPr>
                      <w:rFonts w:hint="eastAsia" w:ascii="仿宋_GB2312" w:hAnsi="仿宋_GB2312" w:eastAsia="仿宋_GB2312" w:cs="仿宋_GB2312"/>
                      <w:bCs/>
                      <w:color w:val="auto"/>
                      <w:kern w:val="2"/>
                      <w:sz w:val="21"/>
                      <w:szCs w:val="24"/>
                      <w:lang w:val="en-US" w:eastAsia="zh-CN" w:bidi="ar-SA"/>
                    </w:rPr>
                  </w:pPr>
                  <w:r>
                    <w:rPr>
                      <w:rFonts w:hint="eastAsia" w:ascii="仿宋_GB2312" w:hAnsi="仿宋_GB2312" w:eastAsia="仿宋_GB2312" w:cs="仿宋_GB2312"/>
                      <w:bCs/>
                      <w:color w:val="auto"/>
                    </w:rPr>
                    <w:t>√</w:t>
                  </w:r>
                </w:p>
              </w:tc>
              <w:tc>
                <w:tcPr>
                  <w:tcW w:w="512" w:type="dxa"/>
                  <w:tcBorders>
                    <w:tl2br w:val="nil"/>
                    <w:tr2bl w:val="nil"/>
                  </w:tcBorders>
                  <w:vAlign w:val="center"/>
                </w:tcPr>
                <w:p>
                  <w:pPr>
                    <w:autoSpaceDE w:val="0"/>
                    <w:autoSpaceDN w:val="0"/>
                    <w:adjustRightInd w:val="0"/>
                    <w:jc w:val="center"/>
                    <w:rPr>
                      <w:rFonts w:hint="eastAsia" w:ascii="宋体" w:hAnsi="宋体" w:cs="宋体" w:eastAsiaTheme="minorEastAsia"/>
                      <w:color w:val="auto"/>
                      <w:kern w:val="0"/>
                      <w:sz w:val="20"/>
                      <w:szCs w:val="20"/>
                      <w:lang w:val="en-US" w:eastAsia="zh-CN" w:bidi="ar-SA"/>
                    </w:rPr>
                  </w:pPr>
                  <w:r>
                    <w:rPr>
                      <w:rFonts w:hint="eastAsia" w:ascii="宋体" w:hAnsi="宋体" w:cs="宋体" w:eastAsiaTheme="minorEastAsia"/>
                      <w:color w:val="auto"/>
                      <w:kern w:val="0"/>
                      <w:sz w:val="20"/>
                      <w:szCs w:val="20"/>
                    </w:rPr>
                    <w:t>选修</w:t>
                  </w:r>
                </w:p>
              </w:tc>
              <w:tc>
                <w:tcPr>
                  <w:tcW w:w="578"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lang w:val="en-US" w:eastAsia="zh-CN" w:bidi="ar-SA"/>
                    </w:rPr>
                  </w:pPr>
                  <w:r>
                    <w:rPr>
                      <w:rFonts w:hint="eastAsia" w:ascii="宋体" w:hAnsi="宋体" w:eastAsiaTheme="minorEastAsia" w:cstheme="minorBidi"/>
                      <w:color w:val="auto"/>
                      <w:kern w:val="0"/>
                      <w:sz w:val="20"/>
                      <w:szCs w:val="20"/>
                      <w:lang w:val="en-US" w:eastAsia="zh-CN"/>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heme="minorBidi"/>
                      <w:color w:val="auto"/>
                      <w:kern w:val="0"/>
                      <w:sz w:val="20"/>
                      <w:szCs w:val="20"/>
                      <w:highlight w:val="none"/>
                      <w:lang w:val="en-US" w:eastAsia="zh-CN"/>
                    </w:rPr>
                    <w:t>8</w:t>
                  </w:r>
                </w:p>
              </w:tc>
              <w:tc>
                <w:tcPr>
                  <w:tcW w:w="607"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50009</w:t>
                  </w:r>
                </w:p>
              </w:tc>
              <w:tc>
                <w:tcPr>
                  <w:tcW w:w="23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both"/>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信仰坚定无私奉献的龚全珍</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1</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8</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6</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p>
              </w:tc>
              <w:tc>
                <w:tcPr>
                  <w:tcW w:w="44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p>
              </w:tc>
              <w:tc>
                <w:tcPr>
                  <w:tcW w:w="280"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b w:val="0"/>
                      <w:bCs/>
                      <w:color w:val="auto"/>
                      <w:kern w:val="2"/>
                      <w:sz w:val="21"/>
                      <w:szCs w:val="24"/>
                      <w:highlight w:val="none"/>
                      <w:lang w:val="en-US" w:eastAsia="zh-CN" w:bidi="ar-SA"/>
                    </w:rPr>
                  </w:pPr>
                  <w:r>
                    <w:rPr>
                      <w:rFonts w:hint="eastAsia" w:ascii="仿宋_GB2312" w:hAnsi="仿宋_GB2312" w:eastAsia="仿宋_GB2312" w:cs="仿宋_GB2312"/>
                      <w:b w:val="0"/>
                      <w:bCs/>
                      <w:color w:val="auto"/>
                      <w:highlight w:val="none"/>
                    </w:rPr>
                    <w:t>√</w:t>
                  </w:r>
                </w:p>
              </w:tc>
              <w:tc>
                <w:tcPr>
                  <w:tcW w:w="313"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p>
              </w:tc>
              <w:tc>
                <w:tcPr>
                  <w:tcW w:w="406"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仿宋_GB2312" w:hAnsi="仿宋_GB2312" w:eastAsia="仿宋_GB2312" w:cs="仿宋_GB2312"/>
                      <w:b w:val="0"/>
                      <w:bCs/>
                      <w:color w:val="auto"/>
                      <w:kern w:val="2"/>
                      <w:sz w:val="21"/>
                      <w:szCs w:val="24"/>
                      <w:highlight w:val="none"/>
                      <w:lang w:val="en-US" w:eastAsia="zh-CN" w:bidi="ar-SA"/>
                    </w:rPr>
                  </w:pPr>
                  <w:r>
                    <w:rPr>
                      <w:rFonts w:hint="eastAsia" w:ascii="仿宋_GB2312" w:hAnsi="仿宋_GB2312" w:eastAsia="仿宋_GB2312" w:cs="仿宋_GB2312"/>
                      <w:b w:val="0"/>
                      <w:bCs/>
                      <w:color w:val="auto"/>
                      <w:highlight w:val="none"/>
                    </w:rPr>
                    <w:t>√</w:t>
                  </w:r>
                </w:p>
              </w:tc>
              <w:tc>
                <w:tcPr>
                  <w:tcW w:w="512"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both"/>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选修</w:t>
                  </w:r>
                </w:p>
              </w:tc>
              <w:tc>
                <w:tcPr>
                  <w:tcW w:w="578"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ind w:left="0" w:leftChars="0" w:right="0" w:rightChars="0"/>
                    <w:jc w:val="center"/>
                    <w:rPr>
                      <w:rFonts w:hint="eastAsia"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lang w:val="en-US" w:eastAsia="zh-CN"/>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公共基础课</w:t>
                  </w:r>
                </w:p>
              </w:tc>
              <w:tc>
                <w:tcPr>
                  <w:tcW w:w="538"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11</w:t>
                  </w:r>
                </w:p>
              </w:tc>
              <w:tc>
                <w:tcPr>
                  <w:tcW w:w="287" w:type="dxa"/>
                  <w:tcBorders>
                    <w:tl2br w:val="nil"/>
                    <w:tr2bl w:val="nil"/>
                  </w:tcBorders>
                  <w:vAlign w:val="center"/>
                </w:tcPr>
                <w:p>
                  <w:pPr>
                    <w:autoSpaceDE w:val="0"/>
                    <w:autoSpaceDN w:val="0"/>
                    <w:adjustRightInd w:val="0"/>
                    <w:jc w:val="center"/>
                    <w:rPr>
                      <w:rFonts w:ascii="宋体" w:hAnsi="宋体" w:eastAsia="宋体" w:cs="Times New Roman"/>
                      <w:color w:val="auto"/>
                      <w:kern w:val="0"/>
                      <w:sz w:val="21"/>
                      <w:szCs w:val="21"/>
                      <w:highlight w:val="none"/>
                      <w:lang w:val="en-US" w:eastAsia="zh-CN" w:bidi="ar-SA"/>
                    </w:rPr>
                  </w:pPr>
                  <w:r>
                    <w:rPr>
                      <w:rFonts w:hint="eastAsia" w:ascii="宋体" w:hAnsi="宋体" w:eastAsiaTheme="minorEastAsia" w:cstheme="minorBidi"/>
                      <w:color w:val="auto"/>
                      <w:kern w:val="0"/>
                      <w:sz w:val="21"/>
                      <w:szCs w:val="21"/>
                      <w:highlight w:val="none"/>
                    </w:rPr>
                    <w:t>8</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60001</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入学教育</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9</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60002</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计算机应用基础（本）</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10</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60006</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大学英语（3）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11</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60007</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大学英语（4）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color w:val="auto"/>
                    </w:rPr>
                    <w:t>√</w:t>
                  </w: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专业课</w:t>
                  </w:r>
                </w:p>
              </w:tc>
              <w:tc>
                <w:tcPr>
                  <w:tcW w:w="538" w:type="dxa"/>
                  <w:vMerge w:val="restart"/>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33</w:t>
                  </w: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12</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10318</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lang w:eastAsia="zh-CN"/>
                    </w:rPr>
                    <w:t>乡村旅游开发</w:t>
                  </w:r>
                  <w:r>
                    <w:rPr>
                      <w:rFonts w:hint="eastAsia" w:ascii="宋体" w:hAnsi="宋体" w:eastAsiaTheme="minorEastAsia" w:cstheme="minorBidi"/>
                      <w:kern w:val="0"/>
                      <w:sz w:val="20"/>
                      <w:szCs w:val="20"/>
                    </w:rPr>
                    <w:t>管理</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13</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10319</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国际接待业导论</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14</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10302</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旅游心理学</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15</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10304</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旅游政策法规</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16</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10309</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旅游资源规划与开发</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17</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10320</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旅游新媒体营销</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18</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10321</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前厅服务管理</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19</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10322</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餐饮服务管理</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20</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10323</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餐饮成本控制</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lang w:val="en-US" w:eastAsia="zh-CN"/>
                    </w:rPr>
                    <w:t>必</w:t>
                  </w:r>
                  <w:r>
                    <w:rPr>
                      <w:rFonts w:hint="eastAsia" w:ascii="宋体" w:hAnsi="宋体" w:eastAsiaTheme="minorEastAsia" w:cstheme="minorBidi"/>
                      <w:kern w:val="0"/>
                      <w:sz w:val="20"/>
                      <w:szCs w:val="20"/>
                    </w:rPr>
                    <w:t>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lang w:eastAsia="zh-CN"/>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21</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10303</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旅游经济学</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选修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lang w:eastAsia="zh-CN"/>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22</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10311</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旅游服务礼仪</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cs="宋体" w:eastAsiaTheme="minorEastAsia"/>
                      <w:kern w:val="0"/>
                      <w:sz w:val="20"/>
                      <w:szCs w:val="20"/>
                    </w:rPr>
                    <w:t>选修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ascii="宋体" w:hAnsi="宋体" w:eastAsia="宋体" w:cs="Times New Roman"/>
                      <w:color w:val="auto"/>
                      <w:kern w:val="0"/>
                      <w:sz w:val="20"/>
                      <w:szCs w:val="20"/>
                      <w:highlight w:val="none"/>
                      <w:lang w:val="en-US" w:eastAsia="zh-CN" w:bidi="ar-SA"/>
                    </w:rPr>
                  </w:pPr>
                  <w:r>
                    <w:rPr>
                      <w:rFonts w:hint="eastAsia" w:ascii="宋体" w:hAnsi="宋体" w:eastAsiaTheme="minorEastAsia" w:cstheme="minorBidi"/>
                      <w:kern w:val="0"/>
                      <w:sz w:val="20"/>
                      <w:szCs w:val="20"/>
                    </w:rPr>
                    <w:t>23</w:t>
                  </w:r>
                </w:p>
              </w:tc>
              <w:tc>
                <w:tcPr>
                  <w:tcW w:w="607" w:type="dxa"/>
                  <w:tcBorders>
                    <w:tl2br w:val="nil"/>
                    <w:tr2bl w:val="nil"/>
                  </w:tcBorders>
                  <w:vAlign w:val="center"/>
                </w:tcPr>
                <w:p>
                  <w:pPr>
                    <w:widowControl/>
                    <w:jc w:val="center"/>
                    <w:textAlignment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10325</w:t>
                  </w:r>
                </w:p>
              </w:tc>
              <w:tc>
                <w:tcPr>
                  <w:tcW w:w="2342" w:type="dxa"/>
                  <w:tcBorders>
                    <w:tl2br w:val="nil"/>
                    <w:tr2bl w:val="nil"/>
                  </w:tcBorders>
                  <w:vAlign w:val="center"/>
                </w:tcPr>
                <w:p>
                  <w:pPr>
                    <w:jc w:val="left"/>
                    <w:rPr>
                      <w:rFonts w:hint="eastAsia" w:ascii="宋体" w:hAnsi="宋体" w:eastAsiaTheme="minorEastAsia" w:cstheme="minorBidi"/>
                      <w:kern w:val="0"/>
                      <w:sz w:val="20"/>
                      <w:szCs w:val="20"/>
                    </w:rPr>
                  </w:pPr>
                  <w:r>
                    <w:rPr>
                      <w:rFonts w:hint="eastAsia" w:ascii="宋体" w:hAnsi="宋体" w:eastAsiaTheme="minorEastAsia" w:cstheme="minorBidi"/>
                      <w:kern w:val="0"/>
                      <w:sz w:val="20"/>
                      <w:szCs w:val="20"/>
                    </w:rPr>
                    <w:t>摄影与视频制作</w:t>
                  </w:r>
                </w:p>
                <w:p>
                  <w:pPr>
                    <w:jc w:val="left"/>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选修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lang w:eastAsia="zh-CN"/>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通识课</w:t>
                  </w:r>
                </w:p>
              </w:tc>
              <w:tc>
                <w:tcPr>
                  <w:tcW w:w="538"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2</w:t>
                  </w:r>
                </w:p>
              </w:tc>
              <w:tc>
                <w:tcPr>
                  <w:tcW w:w="287" w:type="dxa"/>
                  <w:tcBorders>
                    <w:tl2br w:val="nil"/>
                    <w:tr2bl w:val="nil"/>
                  </w:tcBorders>
                  <w:vAlign w:val="center"/>
                </w:tcPr>
                <w:p>
                  <w:pPr>
                    <w:autoSpaceDE w:val="0"/>
                    <w:autoSpaceDN w:val="0"/>
                    <w:adjustRightInd w:val="0"/>
                    <w:jc w:val="center"/>
                    <w:rPr>
                      <w:rFonts w:hint="eastAsia" w:ascii="宋体" w:hAnsi="宋体" w:cs="Times New Roman" w:eastAsiaTheme="minorEastAsia"/>
                      <w:color w:val="auto"/>
                      <w:kern w:val="0"/>
                      <w:sz w:val="20"/>
                      <w:szCs w:val="20"/>
                      <w:highlight w:val="none"/>
                      <w:lang w:val="en-US" w:eastAsia="zh-CN" w:bidi="ar-SA"/>
                    </w:rPr>
                  </w:pPr>
                  <w:r>
                    <w:rPr>
                      <w:rFonts w:hint="eastAsia" w:ascii="宋体" w:hAnsi="宋体" w:eastAsiaTheme="minorEastAsia" w:cstheme="minorBidi"/>
                      <w:color w:val="auto"/>
                      <w:kern w:val="0"/>
                      <w:sz w:val="20"/>
                      <w:szCs w:val="20"/>
                      <w:highlight w:val="none"/>
                    </w:rPr>
                    <w:t>2</w:t>
                  </w:r>
                  <w:r>
                    <w:rPr>
                      <w:rFonts w:hint="eastAsia" w:ascii="宋体" w:hAnsi="宋体" w:eastAsiaTheme="minorEastAsia" w:cstheme="minorBidi"/>
                      <w:color w:val="auto"/>
                      <w:kern w:val="0"/>
                      <w:sz w:val="20"/>
                      <w:szCs w:val="20"/>
                      <w:highlight w:val="none"/>
                      <w:lang w:val="en-US" w:eastAsia="zh-CN"/>
                    </w:rPr>
                    <w:t>4</w:t>
                  </w:r>
                </w:p>
              </w:tc>
              <w:tc>
                <w:tcPr>
                  <w:tcW w:w="607"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70007</w:t>
                  </w:r>
                </w:p>
              </w:tc>
              <w:tc>
                <w:tcPr>
                  <w:tcW w:w="2342" w:type="dxa"/>
                  <w:tcBorders>
                    <w:tl2br w:val="nil"/>
                    <w:tr2bl w:val="nil"/>
                  </w:tcBorders>
                  <w:vAlign w:val="center"/>
                </w:tcPr>
                <w:p>
                  <w:pPr>
                    <w:autoSpaceDE w:val="0"/>
                    <w:autoSpaceDN w:val="0"/>
                    <w:adjustRightInd w:val="0"/>
                    <w:jc w:val="both"/>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江西红色文化（本）</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2</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22</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14</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w:t>
                  </w: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必修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6" w:hRule="exact"/>
                <w:jc w:val="center"/>
              </w:trPr>
              <w:tc>
                <w:tcPr>
                  <w:tcW w:w="691"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autoSpaceDE w:val="0"/>
                    <w:autoSpaceDN w:val="0"/>
                    <w:adjustRightInd w:val="0"/>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25</w:t>
                  </w:r>
                </w:p>
              </w:tc>
              <w:tc>
                <w:tcPr>
                  <w:tcW w:w="607"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eastAsia="zh-CN"/>
                    </w:rPr>
                  </w:pPr>
                  <w:r>
                    <w:rPr>
                      <w:rFonts w:hint="eastAsia" w:ascii="宋体" w:hAnsi="宋体" w:eastAsiaTheme="minorEastAsia" w:cstheme="minorBidi"/>
                      <w:color w:val="auto"/>
                      <w:kern w:val="0"/>
                      <w:sz w:val="20"/>
                      <w:szCs w:val="20"/>
                      <w:highlight w:val="none"/>
                    </w:rPr>
                    <w:t>7000</w:t>
                  </w:r>
                  <w:r>
                    <w:rPr>
                      <w:rFonts w:hint="eastAsia" w:ascii="宋体" w:hAnsi="宋体" w:eastAsiaTheme="minorEastAsia" w:cstheme="minorBidi"/>
                      <w:color w:val="auto"/>
                      <w:kern w:val="0"/>
                      <w:sz w:val="20"/>
                      <w:szCs w:val="20"/>
                      <w:highlight w:val="none"/>
                      <w:lang w:val="en-US" w:eastAsia="zh-CN"/>
                    </w:rPr>
                    <w:t>8</w:t>
                  </w:r>
                </w:p>
              </w:tc>
              <w:tc>
                <w:tcPr>
                  <w:tcW w:w="2342" w:type="dxa"/>
                  <w:tcBorders>
                    <w:tl2br w:val="nil"/>
                    <w:tr2bl w:val="nil"/>
                  </w:tcBorders>
                  <w:vAlign w:val="center"/>
                </w:tcPr>
                <w:p>
                  <w:pPr>
                    <w:autoSpaceDE w:val="0"/>
                    <w:autoSpaceDN w:val="0"/>
                    <w:adjustRightInd w:val="0"/>
                    <w:jc w:val="both"/>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心理健康教育</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w:t>
                  </w:r>
                </w:p>
              </w:tc>
              <w:tc>
                <w:tcPr>
                  <w:tcW w:w="512"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选修</w:t>
                  </w:r>
                </w:p>
              </w:tc>
              <w:tc>
                <w:tcPr>
                  <w:tcW w:w="578"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69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企业特色课</w:t>
                  </w:r>
                </w:p>
              </w:tc>
              <w:tc>
                <w:tcPr>
                  <w:tcW w:w="538" w:type="dxa"/>
                  <w:vMerge w:val="restart"/>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w:t>
                  </w: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26</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70009</w:t>
                  </w:r>
                </w:p>
              </w:tc>
              <w:tc>
                <w:tcPr>
                  <w:tcW w:w="23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职业能力拓展课</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w:t>
                  </w: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rPr>
                    <w:t>√</w:t>
                  </w:r>
                </w:p>
              </w:tc>
              <w:tc>
                <w:tcPr>
                  <w:tcW w:w="313"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p>
              </w:tc>
              <w:tc>
                <w:tcPr>
                  <w:tcW w:w="406"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lang w:val="en-US" w:eastAsia="zh-CN" w:bidi="ar-SA"/>
                    </w:rPr>
                  </w:pPr>
                  <w:r>
                    <w:rPr>
                      <w:rFonts w:hint="eastAsia" w:ascii="宋体" w:hAnsi="宋体" w:eastAsiaTheme="minorEastAsia" w:cstheme="minorBidi"/>
                      <w:color w:val="auto"/>
                      <w:kern w:val="0"/>
                      <w:sz w:val="20"/>
                      <w:szCs w:val="20"/>
                    </w:rPr>
                    <w:t>√</w:t>
                  </w:r>
                </w:p>
              </w:tc>
              <w:tc>
                <w:tcPr>
                  <w:tcW w:w="512"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必修</w:t>
                  </w:r>
                </w:p>
              </w:tc>
              <w:tc>
                <w:tcPr>
                  <w:tcW w:w="578"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69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Theme="minorEastAsia" w:cstheme="minorBidi"/>
                      <w:color w:val="auto"/>
                      <w:kern w:val="0"/>
                      <w:sz w:val="20"/>
                      <w:szCs w:val="20"/>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27</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10326</w:t>
                  </w:r>
                </w:p>
              </w:tc>
              <w:tc>
                <w:tcPr>
                  <w:tcW w:w="2342" w:type="dxa"/>
                  <w:tcBorders>
                    <w:tl2br w:val="nil"/>
                    <w:tr2bl w:val="nil"/>
                  </w:tcBorders>
                  <w:vAlign w:val="center"/>
                </w:tcPr>
                <w:p>
                  <w:pPr>
                    <w:jc w:val="left"/>
                    <w:rPr>
                      <w:rFonts w:hint="eastAsia" w:ascii="宋体" w:hAnsi="宋体" w:eastAsiaTheme="minorEastAsia" w:cstheme="minorBidi"/>
                      <w:kern w:val="0"/>
                      <w:sz w:val="20"/>
                      <w:szCs w:val="20"/>
                    </w:rPr>
                  </w:pPr>
                  <w:r>
                    <w:rPr>
                      <w:rFonts w:hint="eastAsia" w:ascii="宋体" w:hAnsi="宋体" w:eastAsiaTheme="minorEastAsia" w:cstheme="minorBidi"/>
                      <w:kern w:val="0"/>
                      <w:sz w:val="20"/>
                      <w:szCs w:val="20"/>
                    </w:rPr>
                    <w:t>民宿运营管理</w:t>
                  </w:r>
                </w:p>
                <w:p>
                  <w:pPr>
                    <w:jc w:val="left"/>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hint="eastAsia" w:ascii="宋体" w:hAnsi="宋体" w:eastAsiaTheme="minorEastAsia" w:cstheme="minorBidi"/>
                      <w:color w:val="auto"/>
                      <w:kern w:val="0"/>
                      <w:sz w:val="20"/>
                      <w:szCs w:val="20"/>
                    </w:rPr>
                  </w:pPr>
                  <w:r>
                    <w:rPr>
                      <w:rFonts w:hint="eastAsia" w:ascii="仿宋_GB2312" w:hAnsi="仿宋_GB2312" w:eastAsia="仿宋_GB2312" w:cs="仿宋_GB2312"/>
                      <w:bCs/>
                    </w:rPr>
                    <w:t>√</w:t>
                  </w:r>
                </w:p>
              </w:tc>
              <w:tc>
                <w:tcPr>
                  <w:tcW w:w="313" w:type="dxa"/>
                  <w:tcBorders>
                    <w:tl2br w:val="nil"/>
                    <w:tr2bl w:val="nil"/>
                  </w:tcBorders>
                  <w:vAlign w:val="top"/>
                </w:tcPr>
                <w:p>
                  <w:pPr>
                    <w:jc w:val="center"/>
                    <w:rPr>
                      <w:rFonts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hint="eastAsia" w:ascii="宋体" w:hAnsi="宋体" w:eastAsiaTheme="minorEastAsia" w:cstheme="minorBidi"/>
                      <w:color w:val="auto"/>
                      <w:kern w:val="0"/>
                      <w:sz w:val="20"/>
                      <w:szCs w:val="20"/>
                    </w:rPr>
                  </w:pPr>
                </w:p>
              </w:tc>
              <w:tc>
                <w:tcPr>
                  <w:tcW w:w="512"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4" w:hRule="exact"/>
                <w:jc w:val="center"/>
              </w:trPr>
              <w:tc>
                <w:tcPr>
                  <w:tcW w:w="69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Theme="minorEastAsia" w:cstheme="minorBidi"/>
                      <w:color w:val="auto"/>
                      <w:kern w:val="0"/>
                      <w:sz w:val="20"/>
                      <w:szCs w:val="20"/>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28</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10313</w:t>
                  </w:r>
                </w:p>
              </w:tc>
              <w:tc>
                <w:tcPr>
                  <w:tcW w:w="2342" w:type="dxa"/>
                  <w:tcBorders>
                    <w:tl2br w:val="nil"/>
                    <w:tr2bl w:val="nil"/>
                  </w:tcBorders>
                  <w:vAlign w:val="center"/>
                </w:tcPr>
                <w:p>
                  <w:pPr>
                    <w:jc w:val="left"/>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旅游营销与项目策划</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72</w:t>
                  </w:r>
                </w:p>
              </w:tc>
              <w:tc>
                <w:tcPr>
                  <w:tcW w:w="280" w:type="dxa"/>
                  <w:tcBorders>
                    <w:tl2br w:val="nil"/>
                    <w:tr2bl w:val="nil"/>
                  </w:tcBorders>
                  <w:vAlign w:val="center"/>
                </w:tcPr>
                <w:p>
                  <w:pPr>
                    <w:jc w:val="center"/>
                    <w:rPr>
                      <w:rFonts w:hint="eastAsia" w:ascii="宋体" w:hAnsi="宋体" w:eastAsiaTheme="minorEastAsia" w:cstheme="minorBidi"/>
                      <w:color w:val="auto"/>
                      <w:kern w:val="0"/>
                      <w:sz w:val="20"/>
                      <w:szCs w:val="20"/>
                    </w:rPr>
                  </w:pPr>
                  <w:r>
                    <w:rPr>
                      <w:rFonts w:hint="eastAsia" w:ascii="仿宋_GB2312" w:hAnsi="仿宋_GB2312" w:eastAsia="仿宋_GB2312" w:cs="仿宋_GB2312"/>
                      <w:bCs/>
                    </w:rPr>
                    <w:t>√</w:t>
                  </w:r>
                </w:p>
              </w:tc>
              <w:tc>
                <w:tcPr>
                  <w:tcW w:w="313" w:type="dxa"/>
                  <w:tcBorders>
                    <w:tl2br w:val="nil"/>
                    <w:tr2bl w:val="nil"/>
                  </w:tcBorders>
                  <w:vAlign w:val="top"/>
                </w:tcPr>
                <w:p>
                  <w:pPr>
                    <w:jc w:val="center"/>
                    <w:rPr>
                      <w:rFonts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hint="eastAsia" w:ascii="宋体" w:hAnsi="宋体" w:eastAsiaTheme="minorEastAsia" w:cstheme="minorBidi"/>
                      <w:color w:val="auto"/>
                      <w:kern w:val="0"/>
                      <w:sz w:val="20"/>
                      <w:szCs w:val="20"/>
                    </w:rPr>
                  </w:pPr>
                </w:p>
              </w:tc>
              <w:tc>
                <w:tcPr>
                  <w:tcW w:w="512"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选修</w:t>
                  </w:r>
                </w:p>
              </w:tc>
              <w:tc>
                <w:tcPr>
                  <w:tcW w:w="578"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9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Theme="minorEastAsia" w:cstheme="minorBidi"/>
                      <w:color w:val="auto"/>
                      <w:kern w:val="0"/>
                      <w:sz w:val="20"/>
                      <w:szCs w:val="20"/>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29</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10327</w:t>
                  </w:r>
                </w:p>
              </w:tc>
              <w:tc>
                <w:tcPr>
                  <w:tcW w:w="2342" w:type="dxa"/>
                  <w:tcBorders>
                    <w:tl2br w:val="nil"/>
                    <w:tr2bl w:val="nil"/>
                  </w:tcBorders>
                  <w:vAlign w:val="center"/>
                </w:tcPr>
                <w:p>
                  <w:pPr>
                    <w:jc w:val="left"/>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温泉酒店经营</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280" w:type="dxa"/>
                  <w:tcBorders>
                    <w:tl2br w:val="nil"/>
                    <w:tr2bl w:val="nil"/>
                  </w:tcBorders>
                  <w:vAlign w:val="center"/>
                </w:tcPr>
                <w:p>
                  <w:pPr>
                    <w:jc w:val="center"/>
                    <w:rPr>
                      <w:rFonts w:hint="eastAsia" w:ascii="宋体" w:hAnsi="宋体" w:eastAsiaTheme="minorEastAsia" w:cstheme="minorBidi"/>
                      <w:color w:val="auto"/>
                      <w:kern w:val="0"/>
                      <w:sz w:val="20"/>
                      <w:szCs w:val="20"/>
                    </w:rPr>
                  </w:pPr>
                  <w:r>
                    <w:rPr>
                      <w:rFonts w:hint="eastAsia" w:ascii="仿宋_GB2312" w:hAnsi="仿宋_GB2312" w:eastAsia="仿宋_GB2312" w:cs="仿宋_GB2312"/>
                      <w:bCs/>
                    </w:rPr>
                    <w:t>√</w:t>
                  </w:r>
                </w:p>
              </w:tc>
              <w:tc>
                <w:tcPr>
                  <w:tcW w:w="313" w:type="dxa"/>
                  <w:tcBorders>
                    <w:tl2br w:val="nil"/>
                    <w:tr2bl w:val="nil"/>
                  </w:tcBorders>
                  <w:vAlign w:val="top"/>
                </w:tcPr>
                <w:p>
                  <w:pPr>
                    <w:jc w:val="center"/>
                    <w:rPr>
                      <w:rFonts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hint="eastAsia" w:ascii="宋体" w:hAnsi="宋体" w:eastAsiaTheme="minorEastAsia" w:cstheme="minorBidi"/>
                      <w:color w:val="auto"/>
                      <w:kern w:val="0"/>
                      <w:sz w:val="20"/>
                      <w:szCs w:val="20"/>
                    </w:rPr>
                  </w:pPr>
                </w:p>
              </w:tc>
              <w:tc>
                <w:tcPr>
                  <w:tcW w:w="512"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选修</w:t>
                  </w:r>
                </w:p>
              </w:tc>
              <w:tc>
                <w:tcPr>
                  <w:tcW w:w="578"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69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Theme="minorEastAsia" w:cstheme="minorBidi"/>
                      <w:color w:val="0000FF"/>
                      <w:kern w:val="0"/>
                      <w:sz w:val="20"/>
                      <w:szCs w:val="20"/>
                    </w:rPr>
                  </w:pPr>
                </w:p>
              </w:tc>
              <w:tc>
                <w:tcPr>
                  <w:tcW w:w="538" w:type="dxa"/>
                  <w:vMerge w:val="continue"/>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30</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10328</w:t>
                  </w:r>
                </w:p>
              </w:tc>
              <w:tc>
                <w:tcPr>
                  <w:tcW w:w="2342" w:type="dxa"/>
                  <w:tcBorders>
                    <w:tl2br w:val="nil"/>
                    <w:tr2bl w:val="nil"/>
                  </w:tcBorders>
                  <w:vAlign w:val="center"/>
                </w:tcPr>
                <w:p>
                  <w:pPr>
                    <w:jc w:val="left"/>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酒店文化</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lang w:val="en-US" w:eastAsia="zh-CN"/>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hint="eastAsia" w:ascii="宋体" w:hAnsi="宋体" w:eastAsiaTheme="minorEastAsia" w:cstheme="minorBidi"/>
                      <w:color w:val="auto"/>
                      <w:kern w:val="0"/>
                      <w:sz w:val="20"/>
                      <w:szCs w:val="20"/>
                    </w:rPr>
                  </w:pPr>
                  <w:r>
                    <w:rPr>
                      <w:rFonts w:hint="eastAsia" w:ascii="仿宋_GB2312" w:hAnsi="仿宋_GB2312" w:eastAsia="仿宋_GB2312" w:cs="仿宋_GB2312"/>
                      <w:bCs/>
                    </w:rPr>
                    <w:t>√</w:t>
                  </w:r>
                </w:p>
              </w:tc>
              <w:tc>
                <w:tcPr>
                  <w:tcW w:w="313" w:type="dxa"/>
                  <w:tcBorders>
                    <w:tl2br w:val="nil"/>
                    <w:tr2bl w:val="nil"/>
                  </w:tcBorders>
                  <w:vAlign w:val="top"/>
                </w:tcPr>
                <w:p>
                  <w:pPr>
                    <w:jc w:val="center"/>
                    <w:rPr>
                      <w:rFonts w:ascii="宋体" w:hAnsi="宋体" w:eastAsiaTheme="minorEastAsia" w:cstheme="minorBidi"/>
                      <w:color w:val="auto"/>
                      <w:kern w:val="0"/>
                      <w:sz w:val="20"/>
                      <w:szCs w:val="20"/>
                      <w:highlight w:val="none"/>
                      <w:lang w:val="en-US" w:eastAsia="zh-CN" w:bidi="ar-SA"/>
                    </w:rPr>
                  </w:pPr>
                  <w:r>
                    <w:rPr>
                      <w:rFonts w:hint="eastAsia" w:ascii="仿宋_GB2312" w:hAnsi="仿宋_GB2312" w:eastAsia="仿宋_GB2312" w:cs="仿宋_GB2312"/>
                      <w:bCs/>
                    </w:rPr>
                    <w:t>√</w:t>
                  </w:r>
                </w:p>
              </w:tc>
              <w:tc>
                <w:tcPr>
                  <w:tcW w:w="406" w:type="dxa"/>
                  <w:tcBorders>
                    <w:tl2br w:val="nil"/>
                    <w:tr2bl w:val="nil"/>
                  </w:tcBorders>
                  <w:vAlign w:val="center"/>
                </w:tcPr>
                <w:p>
                  <w:pPr>
                    <w:jc w:val="center"/>
                    <w:rPr>
                      <w:rFonts w:hint="eastAsia" w:ascii="宋体" w:hAnsi="宋体" w:eastAsiaTheme="minorEastAsia" w:cstheme="minorBidi"/>
                      <w:color w:val="auto"/>
                      <w:kern w:val="0"/>
                      <w:sz w:val="20"/>
                      <w:szCs w:val="20"/>
                    </w:rPr>
                  </w:pPr>
                </w:p>
              </w:tc>
              <w:tc>
                <w:tcPr>
                  <w:tcW w:w="512"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rPr>
                    <w:t>选修</w:t>
                  </w:r>
                </w:p>
              </w:tc>
              <w:tc>
                <w:tcPr>
                  <w:tcW w:w="578" w:type="dxa"/>
                  <w:tcBorders>
                    <w:tl2br w:val="nil"/>
                    <w:tr2bl w:val="nil"/>
                  </w:tcBorders>
                  <w:vAlign w:val="center"/>
                </w:tcPr>
                <w:p>
                  <w:pPr>
                    <w:jc w:val="center"/>
                    <w:rPr>
                      <w:rFonts w:hint="eastAsia"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kern w:val="0"/>
                      <w:sz w:val="20"/>
                      <w:szCs w:val="20"/>
                      <w:lang w:eastAsia="zh-CN"/>
                    </w:rPr>
                    <w:t>自建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4" w:hRule="exact"/>
                <w:jc w:val="center"/>
              </w:trPr>
              <w:tc>
                <w:tcPr>
                  <w:tcW w:w="691" w:type="dxa"/>
                  <w:vMerge w:val="restart"/>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rPr>
                    <w:t>技能实践课</w:t>
                  </w:r>
                </w:p>
              </w:tc>
              <w:tc>
                <w:tcPr>
                  <w:tcW w:w="538" w:type="dxa"/>
                  <w:vMerge w:val="restart"/>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31</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10316</w:t>
                  </w:r>
                </w:p>
              </w:tc>
              <w:tc>
                <w:tcPr>
                  <w:tcW w:w="2342" w:type="dxa"/>
                  <w:tcBorders>
                    <w:tl2br w:val="nil"/>
                    <w:tr2bl w:val="nil"/>
                  </w:tcBorders>
                  <w:vAlign w:val="center"/>
                </w:tcPr>
                <w:p>
                  <w:pPr>
                    <w:jc w:val="left"/>
                    <w:rPr>
                      <w:rFonts w:hint="default" w:ascii="宋体" w:hAnsi="宋体" w:eastAsiaTheme="minorEastAsia" w:cstheme="minorBidi"/>
                      <w:color w:val="auto"/>
                      <w:kern w:val="0"/>
                      <w:sz w:val="20"/>
                      <w:szCs w:val="20"/>
                      <w:lang w:val="en-US" w:eastAsia="zh-CN" w:bidi="ar-SA"/>
                    </w:rPr>
                  </w:pPr>
                  <w:r>
                    <w:rPr>
                      <w:rFonts w:hint="eastAsia" w:ascii="宋体" w:hAnsi="宋体" w:eastAsiaTheme="minorEastAsia" w:cstheme="minorBidi"/>
                      <w:color w:val="auto"/>
                      <w:kern w:val="0"/>
                      <w:sz w:val="20"/>
                      <w:szCs w:val="20"/>
                      <w:lang w:val="en-US" w:eastAsia="zh-CN"/>
                    </w:rPr>
                    <w:t>专业实践（旅游管理与服务教育）</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5</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90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72</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90</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8" w:hRule="exact"/>
                <w:jc w:val="center"/>
              </w:trPr>
              <w:tc>
                <w:tcPr>
                  <w:tcW w:w="691" w:type="dxa"/>
                  <w:vMerge w:val="continue"/>
                  <w:tcBorders>
                    <w:tl2br w:val="nil"/>
                    <w:tr2bl w:val="nil"/>
                  </w:tcBorders>
                  <w:vAlign w:val="center"/>
                </w:tcPr>
                <w:p>
                  <w:pPr>
                    <w:autoSpaceDE w:val="0"/>
                    <w:autoSpaceDN w:val="0"/>
                    <w:adjustRightInd w:val="0"/>
                    <w:jc w:val="center"/>
                    <w:rPr>
                      <w:rFonts w:hint="eastAsia" w:ascii="宋体" w:hAnsi="宋体" w:eastAsia="宋体" w:cs="宋体"/>
                      <w:kern w:val="0"/>
                      <w:sz w:val="20"/>
                      <w:szCs w:val="20"/>
                    </w:rPr>
                  </w:pPr>
                </w:p>
              </w:tc>
              <w:tc>
                <w:tcPr>
                  <w:tcW w:w="538" w:type="dxa"/>
                  <w:vMerge w:val="continue"/>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287" w:type="dxa"/>
                  <w:tcBorders>
                    <w:tl2br w:val="nil"/>
                    <w:tr2bl w:val="nil"/>
                  </w:tcBorders>
                  <w:vAlign w:val="center"/>
                </w:tcPr>
                <w:p>
                  <w:pPr>
                    <w:jc w:val="center"/>
                    <w:rPr>
                      <w:rFonts w:hint="default"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32</w:t>
                  </w:r>
                </w:p>
              </w:tc>
              <w:tc>
                <w:tcPr>
                  <w:tcW w:w="607"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10317</w:t>
                  </w:r>
                </w:p>
              </w:tc>
              <w:tc>
                <w:tcPr>
                  <w:tcW w:w="2342" w:type="dxa"/>
                  <w:tcBorders>
                    <w:tl2br w:val="nil"/>
                    <w:tr2bl w:val="nil"/>
                  </w:tcBorders>
                  <w:vAlign w:val="center"/>
                </w:tcPr>
                <w:p>
                  <w:pPr>
                    <w:jc w:val="left"/>
                    <w:rPr>
                      <w:rFonts w:hint="default" w:ascii="宋体" w:hAnsi="宋体" w:eastAsiaTheme="minorEastAsia" w:cstheme="minorBidi"/>
                      <w:color w:val="auto"/>
                      <w:kern w:val="0"/>
                      <w:sz w:val="20"/>
                      <w:szCs w:val="20"/>
                      <w:lang w:val="en-US" w:eastAsia="zh-CN" w:bidi="ar-SA"/>
                    </w:rPr>
                  </w:pPr>
                  <w:r>
                    <w:rPr>
                      <w:rFonts w:hint="eastAsia" w:ascii="宋体" w:hAnsi="宋体" w:eastAsiaTheme="minorEastAsia" w:cstheme="minorBidi"/>
                      <w:color w:val="auto"/>
                      <w:kern w:val="0"/>
                      <w:sz w:val="20"/>
                      <w:szCs w:val="20"/>
                      <w:lang w:val="en-US" w:eastAsia="zh-CN"/>
                    </w:rPr>
                    <w:t>毕业论文（设计）</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lang w:val="en-US" w:eastAsia="zh-CN"/>
                    </w:rPr>
                    <w:t>3</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18</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36</w:t>
                  </w: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p>
              </w:tc>
              <w:tc>
                <w:tcPr>
                  <w:tcW w:w="442" w:type="dxa"/>
                  <w:tcBorders>
                    <w:tl2br w:val="nil"/>
                    <w:tr2bl w:val="nil"/>
                  </w:tcBorders>
                  <w:vAlign w:val="center"/>
                </w:tcPr>
                <w:p>
                  <w:pPr>
                    <w:autoSpaceDE w:val="0"/>
                    <w:autoSpaceDN w:val="0"/>
                    <w:adjustRightInd w:val="0"/>
                    <w:jc w:val="center"/>
                    <w:rPr>
                      <w:rFonts w:hint="eastAsia" w:ascii="宋体" w:hAnsi="宋体" w:eastAsiaTheme="minorEastAsia" w:cstheme="minorBidi"/>
                      <w:color w:val="auto"/>
                      <w:kern w:val="0"/>
                      <w:sz w:val="20"/>
                      <w:szCs w:val="20"/>
                      <w:highlight w:val="none"/>
                    </w:rPr>
                  </w:pPr>
                  <w:r>
                    <w:rPr>
                      <w:rFonts w:hint="eastAsia" w:ascii="宋体" w:hAnsi="宋体" w:eastAsiaTheme="minorEastAsia" w:cstheme="minorBidi"/>
                      <w:color w:val="auto"/>
                      <w:kern w:val="0"/>
                      <w:sz w:val="20"/>
                      <w:szCs w:val="20"/>
                      <w:highlight w:val="none"/>
                    </w:rPr>
                    <w:t>54</w:t>
                  </w:r>
                </w:p>
              </w:tc>
              <w:tc>
                <w:tcPr>
                  <w:tcW w:w="280"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313" w:type="dxa"/>
                  <w:tcBorders>
                    <w:tl2br w:val="nil"/>
                    <w:tr2bl w:val="nil"/>
                  </w:tcBorders>
                  <w:vAlign w:val="center"/>
                </w:tcPr>
                <w:p>
                  <w:pPr>
                    <w:jc w:val="center"/>
                    <w:rPr>
                      <w:rFonts w:ascii="宋体" w:hAnsi="宋体" w:eastAsiaTheme="minorEastAsia" w:cstheme="minorBidi"/>
                      <w:color w:val="auto"/>
                      <w:kern w:val="0"/>
                      <w:sz w:val="20"/>
                      <w:szCs w:val="20"/>
                      <w:highlight w:val="none"/>
                    </w:rPr>
                  </w:pPr>
                </w:p>
              </w:tc>
              <w:tc>
                <w:tcPr>
                  <w:tcW w:w="406"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仿宋_GB2312" w:hAnsi="仿宋_GB2312" w:eastAsia="仿宋_GB2312" w:cs="仿宋_GB2312"/>
                      <w:bCs/>
                    </w:rPr>
                    <w:t>√</w:t>
                  </w:r>
                </w:p>
              </w:tc>
              <w:tc>
                <w:tcPr>
                  <w:tcW w:w="512"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必修</w:t>
                  </w:r>
                </w:p>
              </w:tc>
              <w:tc>
                <w:tcPr>
                  <w:tcW w:w="578" w:type="dxa"/>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eastAsia" w:ascii="宋体" w:hAnsi="宋体" w:eastAsiaTheme="minorEastAsia" w:cstheme="minorBidi"/>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3" w:hRule="exact"/>
                <w:jc w:val="center"/>
              </w:trPr>
              <w:tc>
                <w:tcPr>
                  <w:tcW w:w="691"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3774" w:type="dxa"/>
                  <w:gridSpan w:val="4"/>
                  <w:tcBorders>
                    <w:tl2br w:val="nil"/>
                    <w:tr2bl w:val="nil"/>
                  </w:tcBorders>
                  <w:vAlign w:val="center"/>
                </w:tcPr>
                <w:p>
                  <w:pPr>
                    <w:jc w:val="center"/>
                    <w:rPr>
                      <w:rFonts w:ascii="宋体" w:hAnsi="宋体" w:eastAsiaTheme="minorEastAsia" w:cstheme="minorBidi"/>
                      <w:color w:val="auto"/>
                      <w:kern w:val="0"/>
                      <w:sz w:val="20"/>
                      <w:szCs w:val="20"/>
                      <w:highlight w:val="none"/>
                    </w:rPr>
                  </w:pPr>
                  <w:r>
                    <w:rPr>
                      <w:rFonts w:hint="default" w:ascii="Arial" w:hAnsi="Arial" w:eastAsia="宋体" w:cs="Arial"/>
                      <w:i w:val="0"/>
                      <w:iCs w:val="0"/>
                      <w:snapToGrid w:val="0"/>
                      <w:color w:val="auto"/>
                      <w:kern w:val="0"/>
                      <w:sz w:val="20"/>
                      <w:szCs w:val="20"/>
                      <w:u w:val="none"/>
                      <w:lang w:val="en-US" w:eastAsia="zh-CN" w:bidi="ar"/>
                    </w:rPr>
                    <w:t xml:space="preserve">合 </w:t>
                  </w:r>
                  <w:r>
                    <w:rPr>
                      <w:rFonts w:hint="eastAsia" w:ascii="宋体" w:hAnsi="宋体" w:eastAsia="宋体" w:cs="宋体"/>
                      <w:snapToGrid w:val="0"/>
                      <w:color w:val="auto"/>
                      <w:sz w:val="20"/>
                      <w:szCs w:val="20"/>
                      <w:u w:val="none"/>
                      <w:lang w:val="en-US" w:eastAsia="zh-CN" w:bidi="ar"/>
                    </w:rPr>
                    <w:t xml:space="preserve"> </w:t>
                  </w:r>
                  <w:r>
                    <w:rPr>
                      <w:rFonts w:hint="default" w:ascii="Arial" w:hAnsi="Arial" w:eastAsia="宋体" w:cs="Arial"/>
                      <w:i w:val="0"/>
                      <w:iCs w:val="0"/>
                      <w:snapToGrid w:val="0"/>
                      <w:color w:val="auto"/>
                      <w:kern w:val="0"/>
                      <w:sz w:val="20"/>
                      <w:szCs w:val="20"/>
                      <w:u w:val="none"/>
                      <w:lang w:val="en-US" w:eastAsia="zh-CN" w:bidi="ar"/>
                    </w:rPr>
                    <w:t>计</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101</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1818</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713</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381</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724</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350</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386</w:t>
                  </w:r>
                </w:p>
              </w:tc>
              <w:tc>
                <w:tcPr>
                  <w:tcW w:w="442"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440</w:t>
                  </w:r>
                </w:p>
              </w:tc>
              <w:tc>
                <w:tcPr>
                  <w:tcW w:w="442"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350</w:t>
                  </w:r>
                </w:p>
              </w:tc>
              <w:tc>
                <w:tcPr>
                  <w:tcW w:w="442"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292</w:t>
                  </w: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313" w:type="dxa"/>
                  <w:tcBorders>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auto"/>
                      <w:kern w:val="0"/>
                      <w:sz w:val="20"/>
                      <w:szCs w:val="20"/>
                      <w:highlight w:val="none"/>
                    </w:rPr>
                  </w:pPr>
                  <w:r>
                    <w:rPr>
                      <w:rFonts w:hint="default" w:ascii="Arial" w:hAnsi="Arial" w:eastAsia="宋体" w:cs="Arial"/>
                      <w:i w:val="0"/>
                      <w:iCs w:val="0"/>
                      <w:snapToGrid w:val="0"/>
                      <w:color w:val="auto"/>
                      <w:kern w:val="0"/>
                      <w:sz w:val="20"/>
                      <w:szCs w:val="20"/>
                      <w:u w:val="none"/>
                      <w:lang w:val="en-US" w:eastAsia="zh-CN" w:bidi="ar"/>
                    </w:rPr>
                    <w:t xml:space="preserve">合 </w:t>
                  </w:r>
                  <w:r>
                    <w:rPr>
                      <w:rFonts w:hint="eastAsia" w:ascii="宋体" w:hAnsi="宋体" w:eastAsia="宋体" w:cs="宋体"/>
                      <w:snapToGrid w:val="0"/>
                      <w:color w:val="auto"/>
                      <w:sz w:val="20"/>
                      <w:szCs w:val="20"/>
                      <w:u w:val="none"/>
                      <w:lang w:val="en-US" w:eastAsia="zh-CN" w:bidi="ar"/>
                    </w:rPr>
                    <w:t xml:space="preserve"> </w:t>
                  </w:r>
                  <w:r>
                    <w:rPr>
                      <w:rFonts w:hint="default" w:ascii="Arial" w:hAnsi="Arial" w:eastAsia="宋体" w:cs="Arial"/>
                      <w:i w:val="0"/>
                      <w:iCs w:val="0"/>
                      <w:snapToGrid w:val="0"/>
                      <w:color w:val="auto"/>
                      <w:kern w:val="0"/>
                      <w:sz w:val="20"/>
                      <w:szCs w:val="20"/>
                      <w:u w:val="none"/>
                      <w:lang w:val="en-US" w:eastAsia="zh-CN" w:bidi="ar"/>
                    </w:rPr>
                    <w:t>计</w:t>
                  </w:r>
                </w:p>
              </w:tc>
              <w:tc>
                <w:tcPr>
                  <w:tcW w:w="406"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c>
                <w:tcPr>
                  <w:tcW w:w="512"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c>
                <w:tcPr>
                  <w:tcW w:w="578"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691"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1432" w:type="dxa"/>
                  <w:gridSpan w:val="3"/>
                  <w:tcBorders>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auto"/>
                      <w:kern w:val="0"/>
                      <w:sz w:val="20"/>
                      <w:szCs w:val="20"/>
                      <w:highlight w:val="none"/>
                    </w:rPr>
                  </w:pPr>
                  <w:r>
                    <w:rPr>
                      <w:rFonts w:hint="default" w:ascii="Arial" w:hAnsi="Arial" w:eastAsia="宋体" w:cs="Arial"/>
                      <w:i w:val="0"/>
                      <w:iCs w:val="0"/>
                      <w:snapToGrid w:val="0"/>
                      <w:color w:val="auto"/>
                      <w:kern w:val="0"/>
                      <w:sz w:val="20"/>
                      <w:szCs w:val="20"/>
                      <w:u w:val="none"/>
                      <w:lang w:val="en-US" w:eastAsia="zh-CN" w:bidi="ar"/>
                    </w:rPr>
                    <w:t>百分比（</w:t>
                  </w:r>
                  <w:r>
                    <w:rPr>
                      <w:rFonts w:hint="eastAsia" w:ascii="宋体" w:hAnsi="宋体" w:eastAsia="宋体" w:cs="宋体"/>
                      <w:snapToGrid w:val="0"/>
                      <w:color w:val="auto"/>
                      <w:sz w:val="20"/>
                      <w:szCs w:val="20"/>
                      <w:u w:val="none"/>
                      <w:lang w:val="en-US" w:eastAsia="zh-CN" w:bidi="ar"/>
                    </w:rPr>
                    <w:t>%</w:t>
                  </w:r>
                  <w:r>
                    <w:rPr>
                      <w:rFonts w:hint="default" w:ascii="Arial" w:hAnsi="Arial" w:eastAsia="宋体" w:cs="Arial"/>
                      <w:i w:val="0"/>
                      <w:iCs w:val="0"/>
                      <w:snapToGrid w:val="0"/>
                      <w:color w:val="auto"/>
                      <w:kern w:val="0"/>
                      <w:sz w:val="20"/>
                      <w:szCs w:val="20"/>
                      <w:u w:val="none"/>
                      <w:lang w:val="en-US" w:eastAsia="zh-CN" w:bidi="ar"/>
                    </w:rPr>
                    <w:t>）</w:t>
                  </w:r>
                </w:p>
              </w:tc>
              <w:tc>
                <w:tcPr>
                  <w:tcW w:w="2342"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40</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20</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40</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19.5</w:t>
                  </w:r>
                </w:p>
              </w:tc>
              <w:tc>
                <w:tcPr>
                  <w:tcW w:w="442" w:type="dxa"/>
                  <w:tcBorders>
                    <w:tl2br w:val="nil"/>
                    <w:tr2bl w:val="nil"/>
                  </w:tcBorders>
                  <w:vAlign w:val="center"/>
                </w:tcPr>
                <w:p>
                  <w:pPr>
                    <w:jc w:val="left"/>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21</w:t>
                  </w:r>
                </w:p>
              </w:tc>
              <w:tc>
                <w:tcPr>
                  <w:tcW w:w="442"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24</w:t>
                  </w:r>
                </w:p>
              </w:tc>
              <w:tc>
                <w:tcPr>
                  <w:tcW w:w="442" w:type="dxa"/>
                  <w:tcBorders>
                    <w:tl2br w:val="nil"/>
                    <w:tr2bl w:val="nil"/>
                  </w:tcBorders>
                  <w:vAlign w:val="center"/>
                </w:tcPr>
                <w:p>
                  <w:pPr>
                    <w:jc w:val="cente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19.5</w:t>
                  </w:r>
                </w:p>
              </w:tc>
              <w:tc>
                <w:tcPr>
                  <w:tcW w:w="442" w:type="dxa"/>
                  <w:tcBorders>
                    <w:tl2br w:val="nil"/>
                    <w:tr2bl w:val="nil"/>
                  </w:tcBorders>
                  <w:vAlign w:val="center"/>
                </w:tcPr>
                <w:p>
                  <w:pPr>
                    <w:rPr>
                      <w:rFonts w:hint="default" w:ascii="宋体" w:hAnsi="宋体" w:eastAsiaTheme="minorEastAsia" w:cstheme="minorBidi"/>
                      <w:color w:val="auto"/>
                      <w:kern w:val="0"/>
                      <w:sz w:val="20"/>
                      <w:szCs w:val="20"/>
                      <w:highlight w:val="none"/>
                      <w:lang w:val="en-US" w:eastAsia="zh-CN"/>
                    </w:rPr>
                  </w:pPr>
                  <w:r>
                    <w:rPr>
                      <w:rFonts w:hint="eastAsia" w:ascii="宋体" w:hAnsi="宋体" w:eastAsiaTheme="minorEastAsia" w:cstheme="minorBidi"/>
                      <w:color w:val="auto"/>
                      <w:kern w:val="0"/>
                      <w:sz w:val="20"/>
                      <w:szCs w:val="20"/>
                      <w:highlight w:val="none"/>
                      <w:lang w:val="en-US" w:eastAsia="zh-CN"/>
                    </w:rPr>
                    <w:t>16</w:t>
                  </w:r>
                </w:p>
              </w:tc>
              <w:tc>
                <w:tcPr>
                  <w:tcW w:w="280" w:type="dxa"/>
                  <w:tcBorders>
                    <w:tl2br w:val="nil"/>
                    <w:tr2bl w:val="nil"/>
                  </w:tcBorders>
                  <w:vAlign w:val="center"/>
                </w:tcPr>
                <w:p>
                  <w:pPr>
                    <w:autoSpaceDE w:val="0"/>
                    <w:autoSpaceDN w:val="0"/>
                    <w:adjustRightInd w:val="0"/>
                    <w:jc w:val="center"/>
                    <w:rPr>
                      <w:rFonts w:ascii="宋体" w:hAnsi="宋体" w:eastAsiaTheme="minorEastAsia" w:cstheme="minorBidi"/>
                      <w:color w:val="auto"/>
                      <w:kern w:val="0"/>
                      <w:sz w:val="20"/>
                      <w:szCs w:val="20"/>
                      <w:highlight w:val="none"/>
                    </w:rPr>
                  </w:pPr>
                </w:p>
              </w:tc>
              <w:tc>
                <w:tcPr>
                  <w:tcW w:w="1231" w:type="dxa"/>
                  <w:gridSpan w:val="3"/>
                  <w:tcBorders>
                    <w:tl2br w:val="nil"/>
                    <w:tr2bl w:val="nil"/>
                  </w:tcBorders>
                  <w:vAlign w:val="center"/>
                </w:tcPr>
                <w:p>
                  <w:pPr>
                    <w:keepNext w:val="0"/>
                    <w:keepLines w:val="0"/>
                    <w:widowControl/>
                    <w:suppressLineNumbers w:val="0"/>
                    <w:jc w:val="center"/>
                    <w:textAlignment w:val="center"/>
                    <w:rPr>
                      <w:rFonts w:ascii="宋体" w:hAnsi="宋体" w:eastAsiaTheme="minorEastAsia" w:cstheme="minorBidi"/>
                      <w:color w:val="auto"/>
                      <w:kern w:val="0"/>
                      <w:sz w:val="20"/>
                      <w:szCs w:val="20"/>
                      <w:highlight w:val="none"/>
                    </w:rPr>
                  </w:pPr>
                  <w:r>
                    <w:rPr>
                      <w:rFonts w:hint="default" w:ascii="Arial" w:hAnsi="Arial" w:eastAsia="宋体" w:cs="Arial"/>
                      <w:i w:val="0"/>
                      <w:iCs w:val="0"/>
                      <w:snapToGrid w:val="0"/>
                      <w:color w:val="auto"/>
                      <w:kern w:val="0"/>
                      <w:sz w:val="20"/>
                      <w:szCs w:val="20"/>
                      <w:u w:val="none"/>
                      <w:lang w:val="en-US" w:eastAsia="zh-CN" w:bidi="ar"/>
                    </w:rPr>
                    <w:t>百分比（</w:t>
                  </w:r>
                  <w:r>
                    <w:rPr>
                      <w:rFonts w:hint="eastAsia" w:ascii="宋体" w:hAnsi="宋体" w:eastAsia="宋体" w:cs="宋体"/>
                      <w:snapToGrid w:val="0"/>
                      <w:color w:val="auto"/>
                      <w:sz w:val="20"/>
                      <w:szCs w:val="20"/>
                      <w:u w:val="none"/>
                      <w:lang w:val="en-US" w:eastAsia="zh-CN" w:bidi="ar"/>
                    </w:rPr>
                    <w:t>%</w:t>
                  </w:r>
                  <w:r>
                    <w:rPr>
                      <w:rFonts w:hint="default" w:ascii="Arial" w:hAnsi="Arial" w:eastAsia="宋体" w:cs="Arial"/>
                      <w:i w:val="0"/>
                      <w:iCs w:val="0"/>
                      <w:snapToGrid w:val="0"/>
                      <w:color w:val="auto"/>
                      <w:kern w:val="0"/>
                      <w:sz w:val="20"/>
                      <w:szCs w:val="20"/>
                      <w:u w:val="none"/>
                      <w:lang w:val="en-US" w:eastAsia="zh-CN" w:bidi="ar"/>
                    </w:rPr>
                    <w:t>）</w:t>
                  </w:r>
                </w:p>
              </w:tc>
              <w:tc>
                <w:tcPr>
                  <w:tcW w:w="578" w:type="dxa"/>
                  <w:tcBorders>
                    <w:tl2br w:val="nil"/>
                    <w:tr2bl w:val="nil"/>
                  </w:tcBorders>
                  <w:vAlign w:val="center"/>
                </w:tcPr>
                <w:p>
                  <w:pPr>
                    <w:jc w:val="left"/>
                    <w:rPr>
                      <w:rFonts w:ascii="宋体" w:hAnsi="宋体" w:eastAsiaTheme="minorEastAsia" w:cstheme="minorBidi"/>
                      <w:color w:val="auto"/>
                      <w:kern w:val="0"/>
                      <w:sz w:val="20"/>
                      <w:szCs w:val="20"/>
                      <w:highlight w:val="none"/>
                    </w:rPr>
                  </w:pPr>
                </w:p>
              </w:tc>
            </w:tr>
          </w:tbl>
          <w:p>
            <w:pPr>
              <w:keepNext w:val="0"/>
              <w:keepLines w:val="0"/>
              <w:pageBreakBefore w:val="0"/>
              <w:kinsoku/>
              <w:wordWrap w:val="0"/>
              <w:overflowPunct/>
              <w:topLinePunct w:val="0"/>
              <w:bidi w:val="0"/>
              <w:spacing w:line="240" w:lineRule="atLeast"/>
              <w:jc w:val="both"/>
              <w:rPr>
                <w:rFonts w:ascii="方正小标宋简体" w:hAnsi="方正小标宋简体" w:eastAsia="方正小标宋简体" w:cs="方正小标宋简体"/>
                <w:bCs/>
                <w:color w:val="auto"/>
                <w:sz w:val="10"/>
                <w:szCs w:val="10"/>
              </w:rPr>
            </w:pPr>
          </w:p>
          <w:p>
            <w:pPr>
              <w:ind w:firstLine="422" w:firstLineChars="200"/>
              <w:outlineLvl w:val="1"/>
              <w:rPr>
                <w:rFonts w:ascii="Times New Roman" w:hAnsi="Times New Roman" w:eastAsia="黑体"/>
                <w:b/>
                <w:bCs/>
                <w:szCs w:val="21"/>
              </w:rPr>
            </w:pPr>
            <w:r>
              <w:rPr>
                <w:rFonts w:hint="eastAsia" w:ascii="Times New Roman" w:eastAsia="黑体"/>
                <w:b/>
                <w:bCs/>
                <w:szCs w:val="21"/>
              </w:rPr>
              <w:t>十</w:t>
            </w:r>
            <w:r>
              <w:rPr>
                <w:rFonts w:ascii="Times New Roman" w:eastAsia="黑体"/>
                <w:b/>
                <w:bCs/>
                <w:szCs w:val="21"/>
              </w:rPr>
              <w:t>、质量保障</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（一）师资队伍</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rPr>
              <w:t>教师师资情况：目前校本部拥有专职教师12人，其中教授3人，副教授2人，讲师5人，助教2人；具有硕士研究生学历（位）的10名，已形成一支素质优良、结构较合理、充满活力的教师队伍</w:t>
            </w:r>
            <w:r>
              <w:rPr>
                <w:rFonts w:hint="eastAsia" w:ascii="Times New Roman" w:hAnsi="Times New Roman" w:eastAsia="仿宋_GB2312"/>
                <w:szCs w:val="21"/>
                <w:lang w:eastAsia="zh-CN"/>
              </w:rPr>
              <w:t>，</w:t>
            </w:r>
            <w:r>
              <w:rPr>
                <w:rFonts w:hint="eastAsia" w:ascii="Times New Roman" w:hAnsi="Times New Roman" w:eastAsia="仿宋_GB2312"/>
                <w:szCs w:val="21"/>
                <w:lang w:val="en-US" w:eastAsia="zh-CN"/>
              </w:rPr>
              <w:t>同时，</w:t>
            </w:r>
            <w:r>
              <w:rPr>
                <w:rFonts w:hint="eastAsia" w:ascii="Times New Roman" w:hAnsi="Times New Roman" w:eastAsia="仿宋_GB2312"/>
                <w:szCs w:val="21"/>
              </w:rPr>
              <w:t>本专业拥有覆盖全省的纵向办学系统</w:t>
            </w:r>
            <w:r>
              <w:rPr>
                <w:rFonts w:hint="eastAsia" w:ascii="Times New Roman" w:hAnsi="Times New Roman" w:eastAsia="仿宋_GB2312"/>
                <w:szCs w:val="21"/>
                <w:lang w:eastAsia="zh-CN"/>
              </w:rPr>
              <w:t>，</w:t>
            </w:r>
            <w:r>
              <w:rPr>
                <w:rFonts w:hint="eastAsia" w:ascii="Times New Roman" w:hAnsi="Times New Roman" w:eastAsia="仿宋_GB2312"/>
                <w:szCs w:val="21"/>
              </w:rPr>
              <w:t>江西开大系统</w:t>
            </w:r>
            <w:r>
              <w:rPr>
                <w:rFonts w:hint="eastAsia" w:ascii="Times New Roman" w:hAnsi="Times New Roman" w:eastAsia="仿宋_GB2312"/>
                <w:szCs w:val="21"/>
                <w:lang w:val="en-US" w:eastAsia="zh-CN"/>
              </w:rPr>
              <w:t>多</w:t>
            </w:r>
            <w:r>
              <w:rPr>
                <w:rFonts w:hint="eastAsia" w:ascii="Times New Roman" w:hAnsi="Times New Roman" w:eastAsia="仿宋_GB2312"/>
                <w:szCs w:val="21"/>
              </w:rPr>
              <w:t>个市级开大均开办了</w:t>
            </w:r>
            <w:r>
              <w:rPr>
                <w:rFonts w:hint="eastAsia" w:ascii="Times New Roman" w:hAnsi="Times New Roman" w:eastAsia="仿宋_GB2312"/>
                <w:szCs w:val="21"/>
                <w:lang w:val="en-US" w:eastAsia="zh-CN"/>
              </w:rPr>
              <w:t>旅游类</w:t>
            </w:r>
            <w:r>
              <w:rPr>
                <w:rFonts w:hint="eastAsia" w:ascii="Times New Roman" w:hAnsi="Times New Roman" w:eastAsia="仿宋_GB2312"/>
                <w:szCs w:val="21"/>
              </w:rPr>
              <w:t>专业，多年的办学，本系统已经培养出一批熟悉成人教育的素质较高的专业教师</w:t>
            </w:r>
            <w:r>
              <w:rPr>
                <w:rFonts w:hint="eastAsia" w:ascii="Times New Roman" w:hAnsi="Times New Roman" w:eastAsia="仿宋_GB2312"/>
                <w:szCs w:val="21"/>
                <w:lang w:eastAsia="zh-CN"/>
              </w:rPr>
              <w:t>。</w:t>
            </w:r>
            <w:r>
              <w:rPr>
                <w:rFonts w:hint="eastAsia" w:ascii="Times New Roman" w:hAnsi="Times New Roman" w:eastAsia="仿宋_GB2312"/>
                <w:szCs w:val="21"/>
                <w:lang w:val="en-US" w:eastAsia="zh-CN"/>
              </w:rPr>
              <w:t>合作单位江西省旅游协会现有高级行业专家数十人，具有着高水平的专业师资团队，可以参与相关专业课程的开发工作，同时，该协会的成员单位都可以作为实训教学点，能够提供旅游管理与服务教育专业实践教学所需的实训导师，可以满足教学活动设计，助力提升双元制办学水平，</w:t>
            </w:r>
            <w:r>
              <w:rPr>
                <w:rFonts w:hint="eastAsia" w:ascii="Times New Roman" w:hAnsi="Times New Roman" w:eastAsia="仿宋_GB2312"/>
                <w:szCs w:val="21"/>
              </w:rPr>
              <w:t>为开办本专业提供了重要的支撑力量。</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（二）教学资源</w:t>
            </w:r>
          </w:p>
          <w:p>
            <w:pPr>
              <w:ind w:firstLine="420" w:firstLineChars="200"/>
              <w:outlineLvl w:val="2"/>
              <w:rPr>
                <w:rFonts w:ascii="Times New Roman" w:hAnsi="Times New Roman" w:eastAsia="仿宋_GB2312"/>
                <w:szCs w:val="21"/>
              </w:rPr>
            </w:pPr>
            <w:r>
              <w:rPr>
                <w:rFonts w:ascii="Times New Roman" w:hAnsi="Times New Roman" w:eastAsia="仿宋_GB2312"/>
                <w:szCs w:val="21"/>
              </w:rPr>
              <w:t>本专业必修课程建设了文字教材、音像教材、网络课程、数字教材等多种媒体的教学资源，资源建设强调一体化设计。</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线上学习利用江西终身学习网学习平台，建有</w:t>
            </w:r>
            <w:r>
              <w:rPr>
                <w:rFonts w:hint="eastAsia" w:ascii="Times New Roman" w:hAnsi="Times New Roman" w:eastAsia="仿宋_GB2312"/>
                <w:szCs w:val="21"/>
                <w:lang w:val="en-US" w:eastAsia="zh-CN"/>
              </w:rPr>
              <w:t>乡村旅游开发管理</w:t>
            </w:r>
            <w:r>
              <w:rPr>
                <w:rFonts w:hint="eastAsia" w:ascii="Times New Roman" w:hAnsi="Times New Roman" w:eastAsia="仿宋_GB2312"/>
                <w:szCs w:val="21"/>
              </w:rPr>
              <w:t>、</w:t>
            </w:r>
            <w:r>
              <w:rPr>
                <w:rFonts w:hint="eastAsia" w:ascii="Times New Roman" w:hAnsi="Times New Roman" w:eastAsia="仿宋_GB2312"/>
                <w:szCs w:val="21"/>
                <w:lang w:val="en-US" w:eastAsia="zh-CN"/>
              </w:rPr>
              <w:t>餐饮成本控制</w:t>
            </w:r>
            <w:r>
              <w:rPr>
                <w:rFonts w:hint="eastAsia" w:ascii="Times New Roman" w:hAnsi="Times New Roman" w:eastAsia="仿宋_GB2312"/>
                <w:szCs w:val="21"/>
              </w:rPr>
              <w:t>、</w:t>
            </w:r>
            <w:r>
              <w:rPr>
                <w:rFonts w:hint="eastAsia" w:ascii="Times New Roman" w:hAnsi="Times New Roman" w:eastAsia="仿宋_GB2312"/>
                <w:szCs w:val="21"/>
                <w:lang w:val="en-US" w:eastAsia="zh-CN"/>
              </w:rPr>
              <w:t>旅游政策法规</w:t>
            </w:r>
            <w:r>
              <w:rPr>
                <w:rFonts w:hint="eastAsia" w:ascii="Times New Roman" w:hAnsi="Times New Roman" w:eastAsia="仿宋_GB2312"/>
                <w:szCs w:val="21"/>
              </w:rPr>
              <w:t>、</w:t>
            </w:r>
            <w:r>
              <w:rPr>
                <w:rFonts w:hint="eastAsia" w:ascii="Times New Roman" w:hAnsi="Times New Roman" w:eastAsia="仿宋_GB2312"/>
                <w:szCs w:val="21"/>
                <w:lang w:val="en-US" w:eastAsia="zh-CN"/>
              </w:rPr>
              <w:t>旅游心理学、民宿运营管理</w:t>
            </w:r>
            <w:r>
              <w:rPr>
                <w:rFonts w:hint="eastAsia" w:ascii="Times New Roman" w:hAnsi="Times New Roman" w:eastAsia="仿宋_GB2312"/>
                <w:szCs w:val="21"/>
              </w:rPr>
              <w:t>等专业课程网络课程，配合泛雅网络课程、国家慕课网相关网络课程及相关实训项目的教学录像，辅助教师教学。</w:t>
            </w:r>
          </w:p>
          <w:p>
            <w:pPr>
              <w:ind w:firstLine="420" w:firstLineChars="200"/>
              <w:outlineLvl w:val="2"/>
              <w:rPr>
                <w:rFonts w:hint="eastAsia" w:ascii="Times New Roman" w:hAnsi="Times New Roman" w:eastAsia="仿宋_GB2312"/>
                <w:szCs w:val="21"/>
              </w:rPr>
            </w:pPr>
            <w:r>
              <w:rPr>
                <w:rFonts w:hint="eastAsia" w:ascii="Times New Roman" w:hAnsi="Times New Roman" w:eastAsia="仿宋_GB2312"/>
                <w:szCs w:val="21"/>
              </w:rPr>
              <w:t>注重提倡和引导学生利用网络资源，通过互联网等进行课堂教学外的自我充电工作，利用学生对网络的积极性，积极引导，让学生在网络上获取有关</w:t>
            </w:r>
            <w:r>
              <w:rPr>
                <w:rFonts w:hint="eastAsia" w:ascii="Times New Roman" w:hAnsi="Times New Roman" w:eastAsia="仿宋_GB2312"/>
                <w:szCs w:val="21"/>
                <w:lang w:val="en-US" w:eastAsia="zh-CN"/>
              </w:rPr>
              <w:t>旅游管理</w:t>
            </w:r>
            <w:r>
              <w:rPr>
                <w:rFonts w:hint="eastAsia" w:ascii="Times New Roman" w:hAnsi="Times New Roman" w:eastAsia="仿宋_GB2312"/>
                <w:szCs w:val="21"/>
              </w:rPr>
              <w:t>方面的知识。选修课程由合作企业统一开设，合作企业根据行业的实际情况开设课程，建设课程学习资源。</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（三）设施设备</w:t>
            </w:r>
          </w:p>
          <w:p>
            <w:pPr>
              <w:ind w:firstLine="420" w:firstLineChars="200"/>
              <w:outlineLvl w:val="2"/>
              <w:rPr>
                <w:rFonts w:ascii="Times New Roman" w:hAnsi="Times New Roman" w:eastAsia="仿宋_GB2312"/>
                <w:szCs w:val="21"/>
              </w:rPr>
            </w:pPr>
            <w:r>
              <w:rPr>
                <w:rFonts w:ascii="Times New Roman" w:hAnsi="Times New Roman" w:eastAsia="仿宋_GB2312"/>
                <w:szCs w:val="21"/>
              </w:rPr>
              <w:t>本专业配备适应成人继续教育学习使用的各种硬件支撑条件，包括：视听教室，多媒体、网络和计算机教室，语音教室，讨论和辅导教室、数字图书馆等；其次，教学及管理软件支持条件，包括专职管理人员，教学管理制度与办法，教务管理软件，全套教学资源，并与国开总部及其他教学点之间保持信息畅通。</w:t>
            </w:r>
          </w:p>
          <w:p>
            <w:pPr>
              <w:ind w:firstLine="420" w:firstLineChars="200"/>
              <w:outlineLvl w:val="2"/>
              <w:rPr>
                <w:rFonts w:ascii="Times New Roman" w:hAnsi="Times New Roman" w:eastAsia="仿宋_GB2312"/>
                <w:szCs w:val="21"/>
              </w:rPr>
            </w:pPr>
            <w:r>
              <w:rPr>
                <w:rFonts w:ascii="Times New Roman" w:hAnsi="Times New Roman" w:eastAsia="仿宋_GB2312"/>
                <w:szCs w:val="21"/>
              </w:rPr>
              <w:t>（四）教学过程管理</w:t>
            </w:r>
          </w:p>
          <w:p>
            <w:pPr>
              <w:ind w:firstLine="420" w:firstLineChars="200"/>
              <w:outlineLvl w:val="2"/>
              <w:rPr>
                <w:rFonts w:ascii="Times New Roman" w:hAnsi="Times New Roman" w:eastAsia="仿宋_GB2312"/>
                <w:szCs w:val="21"/>
              </w:rPr>
            </w:pPr>
            <w:r>
              <w:rPr>
                <w:rFonts w:ascii="Times New Roman" w:hAnsi="Times New Roman" w:eastAsia="仿宋_GB2312"/>
                <w:szCs w:val="21"/>
              </w:rPr>
              <w:t>1.为全面推进素质教育，提高教学质量，省开大利用现代远程教育技术和手段，依托江西省终身学习平台，推进线上线下相结合的混合式教学模式改革，注重多种教学媒体综合运用，加强对教学过程的管理。</w:t>
            </w:r>
          </w:p>
          <w:p>
            <w:pPr>
              <w:ind w:firstLine="420" w:firstLineChars="200"/>
              <w:outlineLvl w:val="2"/>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江西开放大学为学员配备“导学教师”，在企业设立学习中心，企业优秀管理或技术人员作为“企业导师”，与校内专业教师一起实现“双导师制”学习管理模式，共同组织学员线上、线下二元学习。</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lang w:val="en-US" w:eastAsia="zh-CN"/>
              </w:rPr>
              <w:t>3</w:t>
            </w:r>
            <w:r>
              <w:rPr>
                <w:rFonts w:ascii="Times New Roman" w:hAnsi="Times New Roman" w:eastAsia="仿宋_GB2312"/>
                <w:szCs w:val="21"/>
              </w:rPr>
              <w:t>.</w:t>
            </w:r>
            <w:r>
              <w:rPr>
                <w:rFonts w:hint="eastAsia" w:ascii="Times New Roman" w:hAnsi="Times New Roman" w:eastAsia="仿宋_GB2312"/>
                <w:szCs w:val="21"/>
              </w:rPr>
              <w:t>江西开放大学</w:t>
            </w:r>
            <w:r>
              <w:rPr>
                <w:rFonts w:ascii="Times New Roman" w:hAnsi="Times New Roman" w:eastAsia="仿宋_GB2312"/>
                <w:szCs w:val="21"/>
              </w:rPr>
              <w:t>制定教学教务管理办法及学籍管理办法，建立和健全教学巡查和评估制度，对教学单位的教学组织与教学管理工作进行检查、监督和评估，并与市级</w:t>
            </w:r>
            <w:r>
              <w:rPr>
                <w:rFonts w:hint="eastAsia" w:ascii="Times New Roman" w:hAnsi="Times New Roman" w:eastAsia="仿宋_GB2312"/>
                <w:szCs w:val="21"/>
              </w:rPr>
              <w:t>开</w:t>
            </w:r>
            <w:r>
              <w:rPr>
                <w:rFonts w:ascii="Times New Roman" w:hAnsi="Times New Roman" w:eastAsia="仿宋_GB2312"/>
                <w:szCs w:val="21"/>
              </w:rPr>
              <w:t>大共同实施教学管理。</w:t>
            </w:r>
          </w:p>
          <w:p>
            <w:pPr>
              <w:ind w:firstLine="420" w:firstLineChars="200"/>
              <w:outlineLvl w:val="2"/>
              <w:rPr>
                <w:rFonts w:ascii="Times New Roman" w:hAnsi="Times New Roman" w:eastAsia="仿宋_GB2312"/>
                <w:szCs w:val="21"/>
              </w:rPr>
            </w:pPr>
            <w:r>
              <w:rPr>
                <w:rFonts w:hint="eastAsia" w:ascii="Times New Roman" w:hAnsi="Times New Roman" w:eastAsia="仿宋_GB2312"/>
                <w:szCs w:val="21"/>
                <w:lang w:val="en-US" w:eastAsia="zh-CN"/>
              </w:rPr>
              <w:t>4</w:t>
            </w:r>
            <w:r>
              <w:rPr>
                <w:rFonts w:ascii="Times New Roman" w:hAnsi="Times New Roman" w:eastAsia="仿宋_GB2312"/>
                <w:szCs w:val="21"/>
              </w:rPr>
              <w:t>.</w:t>
            </w:r>
            <w:r>
              <w:rPr>
                <w:rFonts w:hint="eastAsia" w:ascii="Times New Roman" w:hAnsi="Times New Roman" w:eastAsia="仿宋_GB2312"/>
                <w:szCs w:val="21"/>
              </w:rPr>
              <w:t>充分利用全省开大系统的实训条件，与江西省旅游协会合作，形成“校企合作、虚实结合、相互补充”的实践教学环境，为学员提供符合产业发展的技术和岗位技能要求的实习实训服务。江西开放大学与江西省旅游协会共同研究制订实习实训计划和教学大纲，按照国家职业资格考核要求，制定岗位实习实训考核标准，探索建立实习实训标准动态更新机制。</w:t>
            </w:r>
          </w:p>
          <w:p>
            <w:pPr>
              <w:ind w:firstLine="420" w:firstLineChars="200"/>
              <w:outlineLvl w:val="2"/>
              <w:rPr>
                <w:rFonts w:ascii="Times New Roman" w:hAnsi="Times New Roman" w:eastAsia="仿宋_GB2312"/>
                <w:szCs w:val="21"/>
              </w:rPr>
            </w:pPr>
            <w:r>
              <w:rPr>
                <w:rFonts w:ascii="Times New Roman" w:hAnsi="Times New Roman" w:eastAsia="仿宋_GB2312"/>
                <w:szCs w:val="21"/>
              </w:rPr>
              <w:t>（五）考核方式</w:t>
            </w:r>
          </w:p>
          <w:p>
            <w:pPr>
              <w:ind w:firstLine="420" w:firstLineChars="200"/>
              <w:outlineLvl w:val="2"/>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课程评价与考核由江西开放大学与</w:t>
            </w:r>
            <w:r>
              <w:rPr>
                <w:rFonts w:hint="eastAsia" w:ascii="Times New Roman" w:hAnsi="Times New Roman" w:eastAsia="仿宋_GB2312"/>
                <w:szCs w:val="21"/>
                <w:lang w:val="en-US" w:eastAsia="zh-CN"/>
              </w:rPr>
              <w:t>江西省旅游协会</w:t>
            </w:r>
            <w:r>
              <w:rPr>
                <w:rFonts w:hint="eastAsia" w:ascii="Times New Roman" w:hAnsi="Times New Roman" w:eastAsia="仿宋_GB2312"/>
                <w:szCs w:val="21"/>
              </w:rPr>
              <w:t>共同组织实施，形成“校企双主体”、“过程评价为主、辅以终结性评价”的评价模式。根据课程性质特点，课程考核可分别采取线下笔试、网络考核、面试、岗位考核、业绩考核等多元化评价手段进行。</w:t>
            </w:r>
          </w:p>
          <w:p>
            <w:pPr>
              <w:ind w:firstLine="420" w:firstLineChars="200"/>
              <w:outlineLvl w:val="2"/>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rPr>
              <w:t>江西开放大学制定必修课程考核管理办法，完成考核说明的编制和期末考试命题工作，江西省旅游协会负责自开课程和部分实践性环节的考核。</w:t>
            </w:r>
          </w:p>
          <w:p>
            <w:pPr>
              <w:ind w:firstLine="420" w:firstLineChars="200"/>
              <w:outlineLvl w:val="2"/>
              <w:rPr>
                <w:rFonts w:ascii="Times New Roman" w:hAnsi="Times New Roman" w:eastAsia="仿宋_GB2312"/>
                <w:szCs w:val="21"/>
              </w:rPr>
            </w:pPr>
            <w:r>
              <w:rPr>
                <w:rFonts w:ascii="Times New Roman" w:hAnsi="Times New Roman" w:eastAsia="仿宋_GB2312"/>
                <w:szCs w:val="21"/>
              </w:rPr>
              <w:t>（六）成绩及证书</w:t>
            </w:r>
          </w:p>
          <w:p>
            <w:pPr>
              <w:ind w:firstLine="420" w:firstLineChars="200"/>
              <w:outlineLvl w:val="2"/>
              <w:rPr>
                <w:rFonts w:ascii="Times New Roman" w:hAnsi="Times New Roman" w:eastAsia="仿宋_GB2312"/>
                <w:szCs w:val="21"/>
              </w:rPr>
            </w:pPr>
            <w:r>
              <w:rPr>
                <w:rFonts w:ascii="Times New Roman" w:hAnsi="Times New Roman" w:eastAsia="仿宋_GB2312"/>
                <w:szCs w:val="21"/>
              </w:rPr>
              <w:t>1.学生的课程成绩由形成性考核成绩和期末考试成绩两部分组成，成绩合格者获得相应的学分。</w:t>
            </w:r>
          </w:p>
          <w:p>
            <w:pPr>
              <w:ind w:firstLine="420" w:firstLineChars="200"/>
              <w:outlineLvl w:val="2"/>
              <w:rPr>
                <w:rFonts w:ascii="Times New Roman" w:hAnsi="Times New Roman" w:eastAsia="仿宋_GB2312"/>
                <w:szCs w:val="21"/>
              </w:rPr>
            </w:pPr>
            <w:r>
              <w:rPr>
                <w:rFonts w:ascii="Times New Roman" w:hAnsi="Times New Roman" w:eastAsia="仿宋_GB2312"/>
                <w:szCs w:val="21"/>
              </w:rPr>
              <w:t>2.</w:t>
            </w:r>
            <w:r>
              <w:rPr>
                <w:rFonts w:hint="eastAsia" w:ascii="Times New Roman" w:hAnsi="Times New Roman" w:eastAsia="仿宋_GB2312"/>
                <w:szCs w:val="21"/>
                <w:lang w:val="en-US" w:eastAsia="zh-CN"/>
              </w:rPr>
              <w:t>江西开放大学</w:t>
            </w:r>
            <w:r>
              <w:rPr>
                <w:rFonts w:ascii="Times New Roman" w:hAnsi="Times New Roman" w:eastAsia="仿宋_GB2312"/>
                <w:szCs w:val="21"/>
              </w:rPr>
              <w:t>通过对符合毕业要求的学生审核后，颁发国家承认的本科学历毕业证书。</w:t>
            </w:r>
          </w:p>
          <w:p>
            <w:pPr>
              <w:autoSpaceDE w:val="0"/>
              <w:ind w:firstLine="640" w:firstLineChars="200"/>
              <w:rPr>
                <w:sz w:val="32"/>
                <w:szCs w:val="24"/>
              </w:rPr>
            </w:pPr>
          </w:p>
        </w:tc>
      </w:tr>
    </w:tbl>
    <w:p>
      <w:pPr>
        <w:spacing w:after="156" w:afterLines="50" w:line="580" w:lineRule="exact"/>
        <w:jc w:val="center"/>
        <w:rPr>
          <w:rFonts w:hint="eastAsia" w:ascii="方正小标宋简体" w:eastAsia="方正小标宋简体"/>
          <w:sz w:val="32"/>
          <w:szCs w:val="32"/>
        </w:rPr>
      </w:pPr>
    </w:p>
    <w:p>
      <w:pPr>
        <w:spacing w:after="156" w:afterLines="50" w:line="580" w:lineRule="exact"/>
        <w:jc w:val="center"/>
        <w:rPr>
          <w:rFonts w:ascii="方正小标宋简体" w:eastAsia="方正小标宋简体"/>
          <w:sz w:val="32"/>
          <w:szCs w:val="32"/>
        </w:rPr>
      </w:pPr>
      <w:r>
        <w:rPr>
          <w:rFonts w:hint="eastAsia" w:ascii="方正小标宋简体" w:eastAsia="方正小标宋简体"/>
          <w:sz w:val="32"/>
          <w:szCs w:val="32"/>
        </w:rPr>
        <w:t>5.增设专业</w:t>
      </w:r>
      <w:r>
        <w:rPr>
          <w:rFonts w:hint="eastAsia" w:ascii="方正小标宋简体" w:eastAsia="方正小标宋简体"/>
          <w:sz w:val="32"/>
          <w:szCs w:val="32"/>
          <w:lang w:val="en-US" w:eastAsia="zh-CN"/>
        </w:rPr>
        <w:t>部分</w:t>
      </w:r>
      <w:r>
        <w:rPr>
          <w:rFonts w:hint="eastAsia" w:ascii="方正小标宋简体" w:eastAsia="方正小标宋简体"/>
          <w:sz w:val="32"/>
          <w:szCs w:val="32"/>
        </w:rPr>
        <w:t>专任教师情况</w:t>
      </w:r>
    </w:p>
    <w:tbl>
      <w:tblPr>
        <w:tblStyle w:val="12"/>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6"/>
        <w:gridCol w:w="696"/>
        <w:gridCol w:w="459"/>
        <w:gridCol w:w="459"/>
        <w:gridCol w:w="696"/>
        <w:gridCol w:w="2137"/>
        <w:gridCol w:w="1758"/>
        <w:gridCol w:w="884"/>
        <w:gridCol w:w="1219"/>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序号</w:t>
            </w: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姓名</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性别</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年龄</w:t>
            </w: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专业技术职务</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第一学历毕业学校、专业、学位</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最后学历毕业学校、专业、学位</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现从事</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专业</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拟任</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课程</w:t>
            </w: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专职/</w:t>
            </w:r>
          </w:p>
          <w:p>
            <w:pPr>
              <w:spacing w:line="340" w:lineRule="exact"/>
              <w:ind w:right="-105" w:rightChars="-50"/>
              <w:jc w:val="center"/>
              <w:rPr>
                <w:rFonts w:ascii="Times New Roman" w:hAnsi="Times New Roman" w:eastAsiaTheme="minorEastAsia"/>
                <w:sz w:val="24"/>
                <w:szCs w:val="24"/>
              </w:rPr>
            </w:pPr>
            <w:r>
              <w:rPr>
                <w:rFonts w:ascii="Times New Roman" w:hAnsi="Times New Roman" w:eastAsiaTheme="minorEastAsia"/>
                <w:sz w:val="24"/>
                <w:szCs w:val="24"/>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曾九江</w:t>
            </w: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52</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江西师范大学</w:t>
            </w:r>
            <w:r>
              <w:rPr>
                <w:rFonts w:hint="eastAsia" w:ascii="Times New Roman" w:hAnsi="Times New Roman" w:eastAsiaTheme="minorEastAsia"/>
                <w:sz w:val="24"/>
                <w:szCs w:val="24"/>
                <w:lang w:val="en-US" w:eastAsia="zh-CN"/>
              </w:rPr>
              <w:t xml:space="preserve"> </w:t>
            </w:r>
            <w:r>
              <w:rPr>
                <w:rFonts w:ascii="Times New Roman" w:hAnsi="Times New Roman" w:eastAsiaTheme="minorEastAsia"/>
                <w:sz w:val="24"/>
                <w:szCs w:val="24"/>
              </w:rPr>
              <w:t xml:space="preserve"> </w:t>
            </w:r>
            <w:r>
              <w:rPr>
                <w:rFonts w:hint="eastAsia" w:ascii="Times New Roman" w:hAnsi="Times New Roman" w:eastAsiaTheme="minorEastAsia"/>
                <w:sz w:val="24"/>
                <w:szCs w:val="24"/>
                <w:lang w:val="en-US" w:eastAsia="zh-CN"/>
              </w:rPr>
              <w:t xml:space="preserve">历史 </w:t>
            </w:r>
            <w:r>
              <w:rPr>
                <w:rFonts w:ascii="Times New Roman" w:hAnsi="Times New Roman" w:eastAsiaTheme="minorEastAsia"/>
                <w:sz w:val="24"/>
                <w:szCs w:val="24"/>
              </w:rPr>
              <w:t>学士</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val="en-US" w:eastAsia="zh-CN"/>
              </w:rPr>
            </w:pPr>
            <w:r>
              <w:rPr>
                <w:rFonts w:ascii="Times New Roman" w:hAnsi="Times New Roman" w:eastAsiaTheme="minorEastAsia"/>
                <w:sz w:val="24"/>
                <w:szCs w:val="24"/>
              </w:rPr>
              <w:t xml:space="preserve">江西师范大学 </w:t>
            </w:r>
            <w:r>
              <w:rPr>
                <w:rFonts w:hint="eastAsia" w:ascii="Times New Roman" w:hAnsi="Times New Roman" w:eastAsiaTheme="minorEastAsia"/>
                <w:sz w:val="24"/>
                <w:szCs w:val="24"/>
                <w:lang w:val="en-US" w:eastAsia="zh-CN"/>
              </w:rPr>
              <w:t>历史</w:t>
            </w:r>
            <w:r>
              <w:rPr>
                <w:rFonts w:ascii="Times New Roman" w:hAnsi="Times New Roman" w:eastAsiaTheme="minorEastAsia"/>
                <w:sz w:val="24"/>
                <w:szCs w:val="24"/>
              </w:rPr>
              <w:t xml:space="preserve"> </w:t>
            </w:r>
            <w:r>
              <w:rPr>
                <w:rFonts w:hint="eastAsia" w:ascii="Times New Roman" w:hAnsi="Times New Roman" w:eastAsiaTheme="minorEastAsia"/>
                <w:sz w:val="24"/>
                <w:szCs w:val="24"/>
                <w:lang w:val="en-US" w:eastAsia="zh-CN"/>
              </w:rPr>
              <w:t>硕士</w:t>
            </w:r>
          </w:p>
        </w:tc>
        <w:tc>
          <w:tcPr>
            <w:tcW w:w="884"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w:t>
            </w:r>
          </w:p>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管理</w:t>
            </w:r>
          </w:p>
        </w:tc>
        <w:tc>
          <w:tcPr>
            <w:tcW w:w="12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rPr>
              <w:t>旅游政策法规</w:t>
            </w:r>
          </w:p>
        </w:tc>
        <w:tc>
          <w:tcPr>
            <w:tcW w:w="696"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exac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刘华</w:t>
            </w: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女</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45</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lang w:val="en-US" w:eastAsia="zh-CN"/>
              </w:rPr>
              <w:t>南昌职业技术师范学院 历史</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 xml:space="preserve">江西师范大学 </w:t>
            </w:r>
          </w:p>
          <w:p>
            <w:pPr>
              <w:pStyle w:val="4"/>
              <w:ind w:left="0" w:leftChars="0" w:firstLine="240" w:firstLineChars="100"/>
              <w:rPr>
                <w:rFonts w:hint="default"/>
                <w:lang w:val="en-US" w:eastAsia="zh-CN"/>
              </w:rPr>
            </w:pPr>
            <w:r>
              <w:rPr>
                <w:rFonts w:hint="eastAsia" w:ascii="Times New Roman" w:hAnsi="Times New Roman" w:eastAsiaTheme="minorEastAsia"/>
                <w:sz w:val="24"/>
                <w:szCs w:val="24"/>
                <w:lang w:val="en-US" w:eastAsia="zh-CN"/>
              </w:rPr>
              <w:t>历史 硕士</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旅游管理</w:t>
            </w:r>
          </w:p>
        </w:tc>
        <w:tc>
          <w:tcPr>
            <w:tcW w:w="12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乡村旅游概论、民宿运营概论</w:t>
            </w:r>
          </w:p>
        </w:tc>
        <w:tc>
          <w:tcPr>
            <w:tcW w:w="696"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3</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肖俭伟</w:t>
            </w: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60</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教授</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 xml:space="preserve">江西师范大学中文 </w:t>
            </w:r>
            <w:r>
              <w:rPr>
                <w:rFonts w:ascii="Times New Roman" w:hAnsi="Times New Roman" w:eastAsiaTheme="minorEastAsia"/>
                <w:color w:val="000000"/>
                <w:sz w:val="24"/>
                <w:szCs w:val="24"/>
              </w:rPr>
              <w:t>学士</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江西师范大学中文</w:t>
            </w:r>
            <w:r>
              <w:rPr>
                <w:rFonts w:ascii="Times New Roman" w:hAnsi="Times New Roman" w:eastAsiaTheme="minorEastAsia"/>
                <w:color w:val="000000"/>
                <w:sz w:val="24"/>
                <w:szCs w:val="24"/>
              </w:rPr>
              <w:t>学士</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旅游管理</w:t>
            </w:r>
          </w:p>
        </w:tc>
        <w:tc>
          <w:tcPr>
            <w:tcW w:w="12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旅游资源规划与开发</w:t>
            </w:r>
          </w:p>
        </w:tc>
        <w:tc>
          <w:tcPr>
            <w:tcW w:w="696"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4</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谢军华</w:t>
            </w: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男</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42</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讲师</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赣南师范学院</w:t>
            </w:r>
            <w:r>
              <w:rPr>
                <w:rFonts w:ascii="Times New Roman" w:hAnsi="Times New Roman" w:eastAsiaTheme="minorEastAsia"/>
                <w:color w:val="000000"/>
                <w:sz w:val="24"/>
                <w:szCs w:val="24"/>
              </w:rPr>
              <w:t>、</w:t>
            </w:r>
            <w:r>
              <w:rPr>
                <w:rFonts w:hint="eastAsia" w:ascii="Times New Roman" w:hAnsi="Times New Roman" w:eastAsiaTheme="minorEastAsia"/>
                <w:color w:val="000000"/>
                <w:sz w:val="24"/>
                <w:szCs w:val="24"/>
                <w:lang w:val="en-US" w:eastAsia="zh-CN"/>
              </w:rPr>
              <w:t>市场营销</w:t>
            </w:r>
            <w:r>
              <w:rPr>
                <w:rFonts w:ascii="Times New Roman" w:hAnsi="Times New Roman" w:eastAsiaTheme="minorEastAsia"/>
                <w:color w:val="000000"/>
                <w:sz w:val="24"/>
                <w:szCs w:val="24"/>
              </w:rPr>
              <w:t>、学士</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lang w:val="en-US" w:eastAsia="zh-CN"/>
              </w:rPr>
              <w:t>华东师范大学旅游管理 硕士</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旅游管理</w:t>
            </w:r>
          </w:p>
        </w:tc>
        <w:tc>
          <w:tcPr>
            <w:tcW w:w="12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餐饮服务管理、旅游新媒体营销</w:t>
            </w:r>
          </w:p>
        </w:tc>
        <w:tc>
          <w:tcPr>
            <w:tcW w:w="696"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5</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陈海燕</w:t>
            </w:r>
          </w:p>
        </w:tc>
        <w:tc>
          <w:tcPr>
            <w:tcW w:w="459"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女</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51</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副教授</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南昌职业技术师范学院 中文</w:t>
            </w:r>
          </w:p>
        </w:tc>
        <w:tc>
          <w:tcPr>
            <w:tcW w:w="175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华东师范大学汉语言文学 硕士</w:t>
            </w:r>
          </w:p>
        </w:tc>
        <w:tc>
          <w:tcPr>
            <w:tcW w:w="88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中文</w:t>
            </w:r>
          </w:p>
        </w:tc>
        <w:tc>
          <w:tcPr>
            <w:tcW w:w="1219"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旅游心理学</w:t>
            </w:r>
          </w:p>
        </w:tc>
        <w:tc>
          <w:tcPr>
            <w:tcW w:w="696" w:type="dxa"/>
            <w:tcBorders>
              <w:top w:val="single" w:color="000000" w:sz="4" w:space="0"/>
              <w:left w:val="single" w:color="000000" w:sz="4" w:space="0"/>
              <w:bottom w:val="single" w:color="000000"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000000" w:sz="4" w:space="0"/>
              <w:left w:val="single" w:color="000000" w:sz="4" w:space="0"/>
              <w:bottom w:val="single" w:color="auto"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6</w:t>
            </w:r>
          </w:p>
        </w:tc>
        <w:tc>
          <w:tcPr>
            <w:tcW w:w="696" w:type="dxa"/>
            <w:tcBorders>
              <w:top w:val="single" w:color="000000" w:sz="4" w:space="0"/>
              <w:left w:val="single" w:color="000000" w:sz="4" w:space="0"/>
              <w:bottom w:val="single" w:color="auto"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黄莎</w:t>
            </w:r>
          </w:p>
        </w:tc>
        <w:tc>
          <w:tcPr>
            <w:tcW w:w="459" w:type="dxa"/>
            <w:tcBorders>
              <w:top w:val="single" w:color="000000" w:sz="4" w:space="0"/>
              <w:left w:val="single" w:color="000000" w:sz="4" w:space="0"/>
              <w:bottom w:val="single" w:color="auto" w:sz="4" w:space="0"/>
              <w:right w:val="single" w:color="000000"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女</w:t>
            </w:r>
          </w:p>
        </w:tc>
        <w:tc>
          <w:tcPr>
            <w:tcW w:w="459" w:type="dxa"/>
            <w:tcBorders>
              <w:top w:val="single" w:color="000000" w:sz="4" w:space="0"/>
              <w:left w:val="single" w:color="000000" w:sz="4" w:space="0"/>
              <w:bottom w:val="single" w:color="auto" w:sz="4" w:space="0"/>
              <w:right w:val="single" w:color="000000"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4</w:t>
            </w:r>
          </w:p>
        </w:tc>
        <w:tc>
          <w:tcPr>
            <w:tcW w:w="696" w:type="dxa"/>
            <w:tcBorders>
              <w:top w:val="single" w:color="000000" w:sz="4" w:space="0"/>
              <w:left w:val="single" w:color="000000" w:sz="4" w:space="0"/>
              <w:bottom w:val="single" w:color="auto" w:sz="4" w:space="0"/>
              <w:right w:val="single" w:color="000000"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2137" w:type="dxa"/>
            <w:tcBorders>
              <w:top w:val="single" w:color="000000" w:sz="4" w:space="0"/>
              <w:left w:val="single" w:color="000000" w:sz="4" w:space="0"/>
              <w:bottom w:val="single" w:color="auto" w:sz="4" w:space="0"/>
              <w:right w:val="single" w:color="000000" w:sz="4" w:space="0"/>
            </w:tcBorders>
            <w:vAlign w:val="center"/>
          </w:tcPr>
          <w:p>
            <w:pPr>
              <w:spacing w:line="340" w:lineRule="exact"/>
              <w:jc w:val="center"/>
              <w:rPr>
                <w:rFonts w:hint="default" w:ascii="Times New Roman" w:hAnsi="Times New Roman" w:eastAsiaTheme="minorEastAsia"/>
                <w:color w:val="000000"/>
                <w:sz w:val="24"/>
                <w:szCs w:val="24"/>
                <w:lang w:val="en-US" w:eastAsia="zh-CN"/>
              </w:rPr>
            </w:pPr>
            <w:r>
              <w:rPr>
                <w:rFonts w:hint="eastAsia" w:ascii="Times New Roman" w:hAnsi="Times New Roman" w:eastAsiaTheme="minorEastAsia"/>
                <w:color w:val="000000"/>
                <w:sz w:val="24"/>
                <w:szCs w:val="24"/>
                <w:lang w:val="en-US" w:eastAsia="zh-CN"/>
              </w:rPr>
              <w:t>华侨大学 旅游管理 学士</w:t>
            </w:r>
          </w:p>
        </w:tc>
        <w:tc>
          <w:tcPr>
            <w:tcW w:w="1758" w:type="dxa"/>
            <w:tcBorders>
              <w:top w:val="single" w:color="000000" w:sz="4" w:space="0"/>
              <w:left w:val="single" w:color="000000" w:sz="4" w:space="0"/>
              <w:bottom w:val="single" w:color="auto"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hint="eastAsia" w:ascii="Times New Roman" w:hAnsi="Times New Roman" w:eastAsiaTheme="minorEastAsia"/>
                <w:color w:val="000000"/>
                <w:sz w:val="24"/>
                <w:szCs w:val="24"/>
                <w:lang w:val="en-US" w:eastAsia="zh-CN"/>
              </w:rPr>
              <w:t>华侨大学 旅游管理 硕士</w:t>
            </w:r>
          </w:p>
        </w:tc>
        <w:tc>
          <w:tcPr>
            <w:tcW w:w="884" w:type="dxa"/>
            <w:tcBorders>
              <w:top w:val="single" w:color="000000" w:sz="4" w:space="0"/>
              <w:left w:val="single" w:color="000000" w:sz="4" w:space="0"/>
              <w:bottom w:val="single" w:color="auto" w:sz="4" w:space="0"/>
              <w:right w:val="single" w:color="000000"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旅游管理</w:t>
            </w:r>
          </w:p>
        </w:tc>
        <w:tc>
          <w:tcPr>
            <w:tcW w:w="1219" w:type="dxa"/>
            <w:tcBorders>
              <w:top w:val="single" w:color="000000" w:sz="4" w:space="0"/>
              <w:left w:val="single" w:color="000000" w:sz="4" w:space="0"/>
              <w:bottom w:val="single" w:color="auto" w:sz="4" w:space="0"/>
              <w:right w:val="single" w:color="000000"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国际接待业导论</w:t>
            </w:r>
          </w:p>
        </w:tc>
        <w:tc>
          <w:tcPr>
            <w:tcW w:w="696" w:type="dxa"/>
            <w:tcBorders>
              <w:top w:val="single" w:color="000000" w:sz="4" w:space="0"/>
              <w:left w:val="single" w:color="000000" w:sz="4" w:space="0"/>
              <w:bottom w:val="single" w:color="auto" w:sz="4" w:space="0"/>
              <w:right w:val="single" w:color="000000"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7</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傅苏蒙</w:t>
            </w:r>
          </w:p>
        </w:tc>
        <w:tc>
          <w:tcPr>
            <w:tcW w:w="459" w:type="dxa"/>
            <w:tcBorders>
              <w:top w:val="single" w:color="auto" w:sz="4" w:space="0"/>
              <w:left w:val="single" w:color="auto" w:sz="4" w:space="0"/>
              <w:bottom w:val="single" w:color="auto" w:sz="4" w:space="0"/>
              <w:right w:val="single" w:color="auto"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女</w:t>
            </w:r>
          </w:p>
        </w:tc>
        <w:tc>
          <w:tcPr>
            <w:tcW w:w="4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25</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助教</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w:t>
            </w:r>
            <w:r>
              <w:rPr>
                <w:rFonts w:hint="eastAsia" w:ascii="Times New Roman" w:hAnsi="Times New Roman" w:eastAsiaTheme="minorEastAsia"/>
                <w:color w:val="000000"/>
                <w:sz w:val="24"/>
                <w:szCs w:val="24"/>
                <w:lang w:val="en-US" w:eastAsia="zh-CN"/>
              </w:rPr>
              <w:t>师范</w:t>
            </w:r>
            <w:r>
              <w:rPr>
                <w:rFonts w:ascii="Times New Roman" w:hAnsi="Times New Roman" w:eastAsiaTheme="minorEastAsia"/>
                <w:color w:val="000000"/>
                <w:sz w:val="24"/>
                <w:szCs w:val="24"/>
              </w:rPr>
              <w:t>大学、</w:t>
            </w:r>
            <w:r>
              <w:rPr>
                <w:rFonts w:hint="eastAsia" w:ascii="Times New Roman" w:hAnsi="Times New Roman" w:eastAsiaTheme="minorEastAsia"/>
                <w:color w:val="000000"/>
                <w:sz w:val="24"/>
                <w:szCs w:val="24"/>
                <w:lang w:val="en-US" w:eastAsia="zh-CN"/>
              </w:rPr>
              <w:t>地理</w:t>
            </w:r>
            <w:r>
              <w:rPr>
                <w:rFonts w:ascii="Times New Roman" w:hAnsi="Times New Roman" w:eastAsiaTheme="minorEastAsia"/>
                <w:color w:val="000000"/>
                <w:sz w:val="24"/>
                <w:szCs w:val="24"/>
              </w:rPr>
              <w:t>、学士</w:t>
            </w:r>
          </w:p>
        </w:tc>
        <w:tc>
          <w:tcPr>
            <w:tcW w:w="17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w:t>
            </w:r>
            <w:r>
              <w:rPr>
                <w:rFonts w:hint="eastAsia" w:ascii="Times New Roman" w:hAnsi="Times New Roman" w:eastAsiaTheme="minorEastAsia"/>
                <w:color w:val="000000"/>
                <w:sz w:val="24"/>
                <w:szCs w:val="24"/>
                <w:lang w:val="en-US" w:eastAsia="zh-CN"/>
              </w:rPr>
              <w:t>师范</w:t>
            </w:r>
            <w:r>
              <w:rPr>
                <w:rFonts w:ascii="Times New Roman" w:hAnsi="Times New Roman" w:eastAsiaTheme="minorEastAsia"/>
                <w:color w:val="000000"/>
                <w:sz w:val="24"/>
                <w:szCs w:val="24"/>
              </w:rPr>
              <w:t>大学、</w:t>
            </w:r>
            <w:r>
              <w:rPr>
                <w:rFonts w:hint="eastAsia" w:ascii="Times New Roman" w:hAnsi="Times New Roman" w:eastAsiaTheme="minorEastAsia"/>
                <w:color w:val="000000"/>
                <w:sz w:val="24"/>
                <w:szCs w:val="24"/>
                <w:lang w:val="en-US" w:eastAsia="zh-CN"/>
              </w:rPr>
              <w:t>地理</w:t>
            </w:r>
            <w:r>
              <w:rPr>
                <w:rFonts w:ascii="Times New Roman" w:hAnsi="Times New Roman" w:eastAsiaTheme="minorEastAsia"/>
                <w:color w:val="000000"/>
                <w:sz w:val="24"/>
                <w:szCs w:val="24"/>
              </w:rPr>
              <w:t>、硕士</w:t>
            </w:r>
          </w:p>
        </w:tc>
        <w:tc>
          <w:tcPr>
            <w:tcW w:w="8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旅游管理</w:t>
            </w:r>
          </w:p>
        </w:tc>
        <w:tc>
          <w:tcPr>
            <w:tcW w:w="1219" w:type="dxa"/>
            <w:tcBorders>
              <w:top w:val="single" w:color="auto" w:sz="4" w:space="0"/>
              <w:left w:val="single" w:color="auto" w:sz="4" w:space="0"/>
              <w:bottom w:val="single" w:color="auto" w:sz="4" w:space="0"/>
              <w:right w:val="single" w:color="auto" w:sz="4" w:space="0"/>
            </w:tcBorders>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旅游经济学</w:t>
            </w:r>
          </w:p>
        </w:tc>
        <w:tc>
          <w:tcPr>
            <w:tcW w:w="69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4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8</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outlineLvl w:val="2"/>
              <w:rPr>
                <w:rFonts w:hint="eastAsia" w:ascii="Times New Roman" w:hAnsi="Times New Roman" w:eastAsiaTheme="minorEastAsia"/>
                <w:color w:val="000000"/>
                <w:sz w:val="24"/>
                <w:szCs w:val="24"/>
                <w:lang w:eastAsia="zh-CN"/>
              </w:rPr>
            </w:pPr>
            <w:r>
              <w:rPr>
                <w:rFonts w:hint="eastAsia" w:ascii="Times New Roman" w:hAnsi="Times New Roman" w:eastAsiaTheme="minorEastAsia"/>
                <w:color w:val="000000"/>
                <w:sz w:val="24"/>
                <w:szCs w:val="24"/>
                <w:lang w:val="en-US" w:eastAsia="zh-CN"/>
              </w:rPr>
              <w:t>陈柳翠</w:t>
            </w:r>
          </w:p>
        </w:tc>
        <w:tc>
          <w:tcPr>
            <w:tcW w:w="459" w:type="dxa"/>
            <w:tcBorders>
              <w:top w:val="single" w:color="auto" w:sz="4" w:space="0"/>
              <w:left w:val="single" w:color="auto" w:sz="4" w:space="0"/>
              <w:bottom w:val="single" w:color="auto" w:sz="4" w:space="0"/>
              <w:right w:val="single" w:color="auto"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女</w:t>
            </w:r>
          </w:p>
        </w:tc>
        <w:tc>
          <w:tcPr>
            <w:tcW w:w="4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imes New Roman" w:hAnsi="Times New Roman" w:eastAsiaTheme="minorEastAsia"/>
                <w:sz w:val="24"/>
                <w:szCs w:val="24"/>
                <w:lang w:eastAsia="zh-CN"/>
              </w:rPr>
            </w:pPr>
            <w:r>
              <w:rPr>
                <w:rFonts w:ascii="Times New Roman" w:hAnsi="Times New Roman" w:eastAsiaTheme="minorEastAsia"/>
                <w:sz w:val="24"/>
                <w:szCs w:val="24"/>
              </w:rPr>
              <w:t>3</w:t>
            </w:r>
            <w:r>
              <w:rPr>
                <w:rFonts w:hint="eastAsia" w:ascii="Times New Roman" w:hAnsi="Times New Roman" w:eastAsiaTheme="minorEastAsia"/>
                <w:sz w:val="24"/>
                <w:szCs w:val="24"/>
                <w:lang w:val="en-US" w:eastAsia="zh-CN"/>
              </w:rPr>
              <w:t>2</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outlineLvl w:val="2"/>
              <w:rPr>
                <w:rFonts w:ascii="Times New Roman" w:hAnsi="Times New Roman" w:eastAsiaTheme="minorEastAsia"/>
                <w:color w:val="000000"/>
                <w:sz w:val="24"/>
                <w:szCs w:val="24"/>
              </w:rPr>
            </w:pPr>
            <w:r>
              <w:rPr>
                <w:rFonts w:ascii="Times New Roman" w:hAnsi="Times New Roman" w:eastAsiaTheme="minorEastAsia"/>
                <w:color w:val="000000"/>
                <w:sz w:val="24"/>
                <w:szCs w:val="24"/>
              </w:rPr>
              <w:t>讲师</w:t>
            </w:r>
          </w:p>
        </w:tc>
        <w:tc>
          <w:tcPr>
            <w:tcW w:w="2137" w:type="dxa"/>
            <w:tcBorders>
              <w:top w:val="single" w:color="auto" w:sz="4" w:space="0"/>
              <w:left w:val="single" w:color="auto" w:sz="4" w:space="0"/>
              <w:bottom w:val="single" w:color="auto" w:sz="4" w:space="0"/>
              <w:right w:val="single" w:color="auto" w:sz="4" w:space="0"/>
            </w:tcBorders>
            <w:vAlign w:val="center"/>
          </w:tcPr>
          <w:tbl>
            <w:tblPr>
              <w:tblStyle w:val="12"/>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jc w:val="center"/>
              </w:trPr>
              <w:tc>
                <w:tcPr>
                  <w:tcW w:w="2144" w:type="dxa"/>
                  <w:tcBorders>
                    <w:top w:val="nil"/>
                    <w:left w:val="single" w:color="000000" w:sz="4" w:space="0"/>
                    <w:bottom w:val="single" w:color="000000" w:sz="4" w:space="0"/>
                    <w:right w:val="single" w:color="000000" w:sz="4" w:space="0"/>
                  </w:tcBorders>
                  <w:vAlign w:val="center"/>
                </w:tcPr>
                <w:p>
                  <w:pPr>
                    <w:spacing w:line="340" w:lineRule="exact"/>
                    <w:jc w:val="center"/>
                    <w:rPr>
                      <w:rFonts w:ascii="Times New Roman" w:hAnsi="Times New Roman" w:eastAsiaTheme="minorEastAsia"/>
                      <w:color w:val="000000"/>
                      <w:sz w:val="24"/>
                      <w:szCs w:val="24"/>
                    </w:rPr>
                  </w:pPr>
                  <w:r>
                    <w:rPr>
                      <w:rFonts w:ascii="Times New Roman" w:hAnsi="Times New Roman" w:eastAsiaTheme="minorEastAsia"/>
                      <w:color w:val="000000"/>
                      <w:sz w:val="24"/>
                      <w:szCs w:val="24"/>
                    </w:rPr>
                    <w:t>江西</w:t>
                  </w:r>
                  <w:r>
                    <w:rPr>
                      <w:rFonts w:hint="eastAsia" w:ascii="Times New Roman" w:hAnsi="Times New Roman" w:eastAsiaTheme="minorEastAsia"/>
                      <w:color w:val="000000"/>
                      <w:sz w:val="24"/>
                      <w:szCs w:val="24"/>
                      <w:lang w:val="en-US" w:eastAsia="zh-CN"/>
                    </w:rPr>
                    <w:t>师范</w:t>
                  </w:r>
                  <w:r>
                    <w:rPr>
                      <w:rFonts w:ascii="Times New Roman" w:hAnsi="Times New Roman" w:eastAsiaTheme="minorEastAsia"/>
                      <w:color w:val="000000"/>
                      <w:sz w:val="24"/>
                      <w:szCs w:val="24"/>
                    </w:rPr>
                    <w:t>大学、</w:t>
                  </w:r>
                  <w:r>
                    <w:rPr>
                      <w:rFonts w:hint="eastAsia" w:ascii="Times New Roman" w:hAnsi="Times New Roman" w:eastAsiaTheme="minorEastAsia"/>
                      <w:color w:val="000000"/>
                      <w:sz w:val="24"/>
                      <w:szCs w:val="24"/>
                      <w:lang w:val="en-US" w:eastAsia="zh-CN"/>
                    </w:rPr>
                    <w:t>旅游管理</w:t>
                  </w:r>
                  <w:r>
                    <w:rPr>
                      <w:rFonts w:ascii="Times New Roman" w:hAnsi="Times New Roman" w:eastAsiaTheme="minorEastAsia"/>
                      <w:color w:val="000000"/>
                      <w:sz w:val="24"/>
                      <w:szCs w:val="24"/>
                    </w:rPr>
                    <w:t>、学士</w:t>
                  </w:r>
                </w:p>
              </w:tc>
            </w:tr>
          </w:tbl>
          <w:p>
            <w:pPr>
              <w:spacing w:line="340" w:lineRule="exact"/>
              <w:jc w:val="center"/>
              <w:rPr>
                <w:rFonts w:ascii="Times New Roman" w:hAnsi="Times New Roman" w:eastAsiaTheme="minorEastAsia"/>
                <w:color w:val="000000"/>
                <w:sz w:val="24"/>
                <w:szCs w:val="24"/>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Times New Roman" w:hAnsi="Times New Roman" w:eastAsiaTheme="minorEastAsia"/>
                <w:color w:val="000000"/>
                <w:sz w:val="24"/>
                <w:szCs w:val="24"/>
                <w:lang w:eastAsia="zh-CN"/>
              </w:rPr>
            </w:pPr>
            <w:r>
              <w:rPr>
                <w:rFonts w:ascii="Times New Roman" w:hAnsi="Times New Roman" w:eastAsiaTheme="minorEastAsia"/>
                <w:color w:val="000000"/>
                <w:sz w:val="24"/>
                <w:szCs w:val="24"/>
              </w:rPr>
              <w:t>江西</w:t>
            </w:r>
            <w:r>
              <w:rPr>
                <w:rFonts w:hint="eastAsia" w:ascii="Times New Roman" w:hAnsi="Times New Roman" w:eastAsiaTheme="minorEastAsia"/>
                <w:color w:val="000000"/>
                <w:sz w:val="24"/>
                <w:szCs w:val="24"/>
                <w:lang w:val="en-US" w:eastAsia="zh-CN"/>
              </w:rPr>
              <w:t>师范</w:t>
            </w:r>
            <w:r>
              <w:rPr>
                <w:rFonts w:ascii="Times New Roman" w:hAnsi="Times New Roman" w:eastAsiaTheme="minorEastAsia"/>
                <w:color w:val="000000"/>
                <w:sz w:val="24"/>
                <w:szCs w:val="24"/>
              </w:rPr>
              <w:t>大学、</w:t>
            </w:r>
            <w:r>
              <w:rPr>
                <w:rFonts w:hint="eastAsia" w:ascii="Times New Roman" w:hAnsi="Times New Roman" w:eastAsiaTheme="minorEastAsia"/>
                <w:color w:val="000000"/>
                <w:sz w:val="24"/>
                <w:szCs w:val="24"/>
                <w:lang w:val="en-US" w:eastAsia="zh-CN"/>
              </w:rPr>
              <w:t>旅游管理</w:t>
            </w:r>
            <w:r>
              <w:rPr>
                <w:rFonts w:ascii="Times New Roman" w:hAnsi="Times New Roman" w:eastAsiaTheme="minorEastAsia"/>
                <w:color w:val="000000"/>
                <w:sz w:val="24"/>
                <w:szCs w:val="24"/>
              </w:rPr>
              <w:t>、</w:t>
            </w:r>
            <w:r>
              <w:rPr>
                <w:rFonts w:hint="eastAsia" w:ascii="Times New Roman" w:hAnsi="Times New Roman" w:eastAsiaTheme="minorEastAsia"/>
                <w:color w:val="000000"/>
                <w:sz w:val="24"/>
                <w:szCs w:val="24"/>
                <w:lang w:val="en-US" w:eastAsia="zh-CN"/>
              </w:rPr>
              <w:t>硕士</w:t>
            </w:r>
          </w:p>
        </w:tc>
        <w:tc>
          <w:tcPr>
            <w:tcW w:w="8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eastAsiaTheme="minorEastAsia"/>
                <w:sz w:val="24"/>
                <w:szCs w:val="24"/>
                <w:lang w:val="en-US" w:eastAsia="zh-CN"/>
              </w:rPr>
            </w:pPr>
            <w:r>
              <w:rPr>
                <w:rFonts w:hint="eastAsia" w:ascii="Times New Roman" w:hAnsi="Times New Roman" w:eastAsiaTheme="minorEastAsia"/>
                <w:sz w:val="24"/>
                <w:szCs w:val="24"/>
                <w:lang w:val="en-US" w:eastAsia="zh-CN"/>
              </w:rPr>
              <w:t>旅游管理</w:t>
            </w:r>
          </w:p>
        </w:tc>
        <w:tc>
          <w:tcPr>
            <w:tcW w:w="1219"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Theme="minorEastAsia"/>
                <w:sz w:val="24"/>
                <w:szCs w:val="24"/>
              </w:rPr>
            </w:pPr>
            <w:r>
              <w:rPr>
                <w:rFonts w:hint="eastAsia" w:ascii="Times New Roman" w:hAnsi="Times New Roman" w:eastAsiaTheme="minorEastAsia"/>
                <w:sz w:val="24"/>
                <w:szCs w:val="24"/>
                <w:lang w:val="en-US" w:eastAsia="zh-CN"/>
              </w:rPr>
              <w:t>国际接待业导论</w:t>
            </w:r>
          </w:p>
        </w:tc>
        <w:tc>
          <w:tcPr>
            <w:tcW w:w="69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Times New Roman" w:hAnsi="Times New Roman" w:eastAsiaTheme="minorEastAsia"/>
                <w:sz w:val="24"/>
                <w:szCs w:val="24"/>
              </w:rPr>
            </w:pPr>
            <w:r>
              <w:rPr>
                <w:rFonts w:ascii="Times New Roman" w:hAnsi="Times New Roman" w:eastAsiaTheme="minorEastAsia"/>
                <w:sz w:val="24"/>
                <w:szCs w:val="24"/>
              </w:rPr>
              <w:t>专职</w:t>
            </w:r>
          </w:p>
        </w:tc>
      </w:tr>
    </w:tbl>
    <w:p>
      <w:pPr>
        <w:spacing w:after="156" w:afterLines="50" w:line="580" w:lineRule="exact"/>
        <w:jc w:val="center"/>
        <w:rPr>
          <w:rFonts w:ascii="方正小标宋简体" w:eastAsia="方正小标宋简体"/>
          <w:bCs/>
          <w:sz w:val="32"/>
          <w:szCs w:val="32"/>
        </w:rPr>
      </w:pPr>
      <w:r>
        <w:rPr>
          <w:rFonts w:hint="eastAsia" w:ascii="方正小标宋简体" w:hAnsi="华文楷体" w:eastAsia="方正小标宋简体"/>
          <w:sz w:val="32"/>
          <w:szCs w:val="32"/>
        </w:rPr>
        <w:t>6.</w:t>
      </w:r>
      <w:r>
        <w:rPr>
          <w:rFonts w:hint="eastAsia" w:ascii="方正小标宋简体" w:eastAsia="方正小标宋简体"/>
          <w:bCs/>
          <w:sz w:val="32"/>
          <w:szCs w:val="32"/>
        </w:rPr>
        <w:t>增设专业基本办学条件</w:t>
      </w:r>
    </w:p>
    <w:tbl>
      <w:tblPr>
        <w:tblStyle w:val="1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500"/>
        <w:gridCol w:w="744"/>
        <w:gridCol w:w="882"/>
        <w:gridCol w:w="1456"/>
        <w:gridCol w:w="382"/>
        <w:gridCol w:w="657"/>
        <w:gridCol w:w="1444"/>
        <w:gridCol w:w="689"/>
        <w:gridCol w:w="519"/>
        <w:gridCol w:w="608"/>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专业名称</w:t>
            </w:r>
          </w:p>
        </w:tc>
        <w:tc>
          <w:tcPr>
            <w:tcW w:w="412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eastAsia="宋体"/>
                <w:szCs w:val="24"/>
                <w:lang w:val="en-US" w:eastAsia="zh-CN"/>
              </w:rPr>
            </w:pPr>
            <w:r>
              <w:rPr>
                <w:rFonts w:hint="eastAsia"/>
                <w:szCs w:val="24"/>
                <w:lang w:val="en-US" w:eastAsia="zh-CN"/>
              </w:rPr>
              <w:t>旅游管理与服务教育</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开办经费</w:t>
            </w:r>
          </w:p>
        </w:tc>
        <w:tc>
          <w:tcPr>
            <w:tcW w:w="231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p>
          <w:p>
            <w:pPr>
              <w:spacing w:line="32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szCs w:val="24"/>
              </w:rPr>
            </w:pPr>
            <w:r>
              <w:rPr>
                <w:rFonts w:hint="eastAsia"/>
                <w:szCs w:val="24"/>
              </w:rPr>
              <w:t>申报专业副高及以上职称（在岗）人数</w:t>
            </w:r>
          </w:p>
        </w:tc>
        <w:tc>
          <w:tcPr>
            <w:tcW w:w="8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eastAsia="zh-CN"/>
              </w:rPr>
            </w:pPr>
            <w:r>
              <w:rPr>
                <w:rFonts w:hint="eastAsia"/>
                <w:szCs w:val="24"/>
                <w:lang w:val="en-US" w:eastAsia="zh-CN"/>
              </w:rPr>
              <w:t>5</w:t>
            </w:r>
          </w:p>
        </w:tc>
        <w:tc>
          <w:tcPr>
            <w:tcW w:w="14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其中该专业</w:t>
            </w:r>
          </w:p>
          <w:p>
            <w:pPr>
              <w:spacing w:line="320" w:lineRule="exact"/>
              <w:jc w:val="center"/>
              <w:rPr>
                <w:szCs w:val="24"/>
              </w:rPr>
            </w:pPr>
            <w:r>
              <w:rPr>
                <w:rFonts w:hint="eastAsia"/>
                <w:szCs w:val="24"/>
              </w:rPr>
              <w:t>专职在岗人数</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1</w:t>
            </w:r>
            <w:r>
              <w:rPr>
                <w:szCs w:val="24"/>
              </w:rPr>
              <w:t>2</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其中校内</w:t>
            </w:r>
          </w:p>
          <w:p>
            <w:pPr>
              <w:spacing w:line="320" w:lineRule="exact"/>
              <w:jc w:val="center"/>
              <w:rPr>
                <w:szCs w:val="24"/>
              </w:rPr>
            </w:pPr>
            <w:r>
              <w:rPr>
                <w:rFonts w:hint="eastAsia"/>
                <w:szCs w:val="24"/>
              </w:rPr>
              <w:t>兼职人数</w:t>
            </w:r>
          </w:p>
        </w:tc>
        <w:tc>
          <w:tcPr>
            <w:tcW w:w="6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0</w:t>
            </w:r>
          </w:p>
        </w:tc>
        <w:tc>
          <w:tcPr>
            <w:tcW w:w="112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其中校外兼职人数</w:t>
            </w:r>
          </w:p>
        </w:tc>
        <w:tc>
          <w:tcPr>
            <w:tcW w:w="4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宋体"/>
                <w:szCs w:val="24"/>
                <w:lang w:eastAsia="zh-CN"/>
              </w:rPr>
            </w:pPr>
            <w:r>
              <w:rPr>
                <w:rFonts w:hint="eastAsia"/>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45"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可用于新专业的</w:t>
            </w:r>
          </w:p>
          <w:p>
            <w:pPr>
              <w:spacing w:line="320" w:lineRule="exact"/>
              <w:jc w:val="center"/>
              <w:rPr>
                <w:szCs w:val="24"/>
              </w:rPr>
            </w:pPr>
            <w:r>
              <w:rPr>
                <w:rFonts w:hint="eastAsia"/>
                <w:szCs w:val="24"/>
              </w:rPr>
              <w:t>教学图书（万册）</w:t>
            </w:r>
          </w:p>
        </w:tc>
        <w:tc>
          <w:tcPr>
            <w:tcW w:w="882"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1.0</w:t>
            </w:r>
          </w:p>
        </w:tc>
        <w:tc>
          <w:tcPr>
            <w:tcW w:w="1838"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可用于该专业的</w:t>
            </w:r>
          </w:p>
          <w:p>
            <w:pPr>
              <w:spacing w:line="320" w:lineRule="exact"/>
              <w:jc w:val="center"/>
              <w:rPr>
                <w:szCs w:val="24"/>
              </w:rPr>
            </w:pPr>
            <w:r>
              <w:rPr>
                <w:rFonts w:hint="eastAsia"/>
                <w:szCs w:val="24"/>
              </w:rPr>
              <w:t>教学实验设备</w:t>
            </w:r>
          </w:p>
          <w:p>
            <w:pPr>
              <w:spacing w:line="320" w:lineRule="exact"/>
              <w:jc w:val="center"/>
              <w:rPr>
                <w:szCs w:val="24"/>
              </w:rPr>
            </w:pPr>
            <w:r>
              <w:rPr>
                <w:rFonts w:hint="eastAsia"/>
                <w:szCs w:val="24"/>
              </w:rPr>
              <w:t>（千元以上）</w:t>
            </w:r>
          </w:p>
        </w:tc>
        <w:tc>
          <w:tcPr>
            <w:tcW w:w="2101"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hint="default" w:eastAsia="宋体"/>
                <w:sz w:val="18"/>
                <w:szCs w:val="24"/>
                <w:lang w:val="en-US" w:eastAsia="zh-CN"/>
              </w:rPr>
            </w:pPr>
            <w:r>
              <w:rPr>
                <w:rFonts w:hint="eastAsia"/>
                <w:sz w:val="18"/>
                <w:szCs w:val="24"/>
                <w:lang w:val="en-US" w:eastAsia="zh-CN"/>
              </w:rPr>
              <w:t>50</w:t>
            </w:r>
          </w:p>
        </w:tc>
        <w:tc>
          <w:tcPr>
            <w:tcW w:w="1208"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szCs w:val="24"/>
              </w:rPr>
            </w:pPr>
            <w:r>
              <w:rPr>
                <w:rFonts w:hint="eastAsia"/>
                <w:szCs w:val="24"/>
              </w:rPr>
              <w:t>总价值</w:t>
            </w:r>
          </w:p>
          <w:p>
            <w:pPr>
              <w:spacing w:line="320" w:lineRule="exact"/>
              <w:jc w:val="center"/>
              <w:rPr>
                <w:szCs w:val="24"/>
              </w:rPr>
            </w:pPr>
            <w:r>
              <w:rPr>
                <w:rFonts w:hint="eastAsia"/>
                <w:szCs w:val="24"/>
              </w:rPr>
              <w:t>（万元）</w:t>
            </w:r>
          </w:p>
        </w:tc>
        <w:tc>
          <w:tcPr>
            <w:tcW w:w="1105"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hint="default" w:eastAsia="宋体"/>
                <w:szCs w:val="24"/>
                <w:lang w:val="en-US" w:eastAsia="zh-CN"/>
              </w:rPr>
            </w:pPr>
            <w:r>
              <w:rPr>
                <w:rFonts w:hint="eastAsia"/>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序</w:t>
            </w:r>
          </w:p>
          <w:p>
            <w:pPr>
              <w:spacing w:line="320" w:lineRule="exact"/>
              <w:jc w:val="center"/>
              <w:rPr>
                <w:szCs w:val="24"/>
              </w:rPr>
            </w:pPr>
            <w:r>
              <w:rPr>
                <w:rFonts w:hint="eastAsia"/>
                <w:szCs w:val="24"/>
              </w:rPr>
              <w:t>号</w:t>
            </w:r>
          </w:p>
        </w:tc>
        <w:tc>
          <w:tcPr>
            <w:tcW w:w="3964"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2101"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型号</w:t>
            </w:r>
          </w:p>
          <w:p>
            <w:pPr>
              <w:spacing w:line="320" w:lineRule="exact"/>
              <w:jc w:val="center"/>
              <w:rPr>
                <w:szCs w:val="24"/>
              </w:rPr>
            </w:pPr>
            <w:r>
              <w:rPr>
                <w:rFonts w:hint="eastAsia"/>
                <w:szCs w:val="24"/>
              </w:rPr>
              <w:t>规格</w:t>
            </w:r>
          </w:p>
        </w:tc>
        <w:tc>
          <w:tcPr>
            <w:tcW w:w="689"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624"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szCs w:val="24"/>
              </w:rPr>
            </w:pPr>
            <w:r>
              <w:rPr>
                <w:rFonts w:hint="eastAsia"/>
                <w:szCs w:val="24"/>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电脑</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联想</w:t>
            </w:r>
            <w:r>
              <w:rPr>
                <w:rFonts w:hint="eastAsia" w:ascii="宋体" w:hAnsi="宋体"/>
                <w:color w:val="000000"/>
                <w:szCs w:val="24"/>
              </w:rPr>
              <w:t>、</w:t>
            </w:r>
            <w:r>
              <w:rPr>
                <w:rFonts w:hint="eastAsia"/>
                <w:color w:val="000000"/>
                <w:szCs w:val="24"/>
              </w:rPr>
              <w:t>惠普</w:t>
            </w:r>
            <w:r>
              <w:rPr>
                <w:rFonts w:hint="eastAsia" w:ascii="宋体" w:hAnsi="宋体"/>
                <w:color w:val="000000"/>
                <w:szCs w:val="24"/>
              </w:rPr>
              <w:t>、</w:t>
            </w:r>
            <w:r>
              <w:rPr>
                <w:rFonts w:hint="eastAsia"/>
                <w:color w:val="000000"/>
                <w:szCs w:val="24"/>
              </w:rPr>
              <w:t>华硕</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2508</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2</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投影机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color w:val="000000"/>
                <w:szCs w:val="24"/>
              </w:rPr>
              <w:t>HITACHIHCP-380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111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3</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摄像机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DH-IPC-HD</w:t>
            </w:r>
            <w:r>
              <w:rPr>
                <w:rFonts w:hint="eastAsia" w:ascii="宋体" w:hAnsi="宋体"/>
                <w:color w:val="000000"/>
                <w:sz w:val="22"/>
              </w:rPr>
              <w:t>、HF</w:t>
            </w: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DH-IPC-HF</w:t>
            </w:r>
          </w:p>
          <w:p>
            <w:pPr>
              <w:jc w:val="center"/>
              <w:rPr>
                <w:rFonts w:ascii="宋体" w:hAnsi="宋体" w:cs="宋体"/>
                <w:color w:val="000000"/>
                <w:sz w:val="22"/>
              </w:rPr>
            </w:pPr>
          </w:p>
          <w:p>
            <w:pPr>
              <w:jc w:val="center"/>
              <w:rPr>
                <w:color w:val="000000"/>
                <w:szCs w:val="24"/>
              </w:rPr>
            </w:pPr>
            <w:r>
              <w:rPr>
                <w:rFonts w:hint="eastAsia" w:ascii="宋体" w:hAnsi="宋体"/>
                <w:color w:val="000000"/>
                <w:szCs w:val="24"/>
              </w:rPr>
              <w:t>、</w:t>
            </w:r>
            <w:r>
              <w:rPr>
                <w:rFonts w:hint="eastAsia"/>
                <w:color w:val="000000"/>
                <w:szCs w:val="24"/>
              </w:rPr>
              <w:t>*</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186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4</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服务器</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LBD415W-43432</w:t>
            </w:r>
            <w:r>
              <w:rPr>
                <w:rFonts w:hint="eastAsia" w:ascii="宋体" w:hAnsi="宋体"/>
                <w:color w:val="000000"/>
                <w:sz w:val="22"/>
              </w:rPr>
              <w:t>、</w:t>
            </w:r>
            <w:r>
              <w:rPr>
                <w:rFonts w:ascii="宋体" w:hAnsi="宋体"/>
                <w:color w:val="000000"/>
                <w:sz w:val="22"/>
              </w:rPr>
              <w:t>DS200-N10</w:t>
            </w: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rFonts w:ascii="宋体" w:hAnsi="宋体" w:cs="宋体"/>
                <w:color w:val="000000"/>
                <w:sz w:val="22"/>
              </w:rPr>
            </w:pPr>
            <w:r>
              <w:rPr>
                <w:rFonts w:hint="eastAsia"/>
                <w:color w:val="000000"/>
                <w:sz w:val="22"/>
              </w:rPr>
              <w:t>DS200-N10</w:t>
            </w:r>
          </w:p>
          <w:p>
            <w:pPr>
              <w:jc w:val="center"/>
              <w:rPr>
                <w:rFonts w:ascii="宋体" w:hAnsi="宋体" w:cs="宋体"/>
                <w:color w:val="000000"/>
                <w:sz w:val="22"/>
              </w:rPr>
            </w:pP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24</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5</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空调</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格力，美的</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52</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6</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交换机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H3C</w:t>
            </w:r>
            <w:r>
              <w:rPr>
                <w:rFonts w:hint="eastAsia" w:ascii="宋体" w:hAnsi="宋体"/>
                <w:color w:val="000000"/>
                <w:sz w:val="22"/>
              </w:rPr>
              <w:t>、锐捷</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169</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7</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防火墙</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14</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8</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路由器</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57</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9</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网络设备</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color w:val="000000"/>
                <w:sz w:val="22"/>
              </w:rPr>
              <w:t>锐捷</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10</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云终端桌面</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LBD2012AC.VS</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161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11</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功放</w:t>
            </w:r>
          </w:p>
          <w:p>
            <w:pPr>
              <w:jc w:val="center"/>
              <w:rPr>
                <w:color w:val="000000"/>
                <w:szCs w:val="24"/>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2"/>
              </w:rPr>
            </w:pPr>
            <w:r>
              <w:rPr>
                <w:rFonts w:hint="eastAsia"/>
                <w:color w:val="000000"/>
                <w:sz w:val="22"/>
              </w:rPr>
              <w:t>湖山XY100\2060TJP-2700</w:t>
            </w:r>
          </w:p>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22</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r>
              <w:rPr>
                <w:rFonts w:hint="eastAsia"/>
                <w:szCs w:val="24"/>
              </w:rPr>
              <w:t>12</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多媒体触摸一体机</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color w:val="000000"/>
                <w:szCs w:val="24"/>
              </w:rPr>
              <w:t>DONVIEW DS-65IWD-MOIP</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26</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rFonts w:hint="default" w:eastAsia="宋体"/>
                <w:szCs w:val="24"/>
                <w:lang w:val="en-US" w:eastAsia="zh-CN"/>
              </w:rPr>
            </w:pPr>
            <w:r>
              <w:rPr>
                <w:rFonts w:hint="eastAsia"/>
                <w:szCs w:val="24"/>
                <w:lang w:val="en-US" w:eastAsia="zh-CN"/>
              </w:rPr>
              <w:t>13</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eastAsia="宋体" w:cs="宋体"/>
                <w:kern w:val="0"/>
                <w:sz w:val="18"/>
                <w:szCs w:val="18"/>
              </w:rPr>
              <w:t>餐台</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Cs w:val="24"/>
                <w:lang w:val="en-US" w:eastAsia="zh-CN"/>
              </w:rPr>
            </w:pPr>
            <w:r>
              <w:rPr>
                <w:rFonts w:hint="eastAsia"/>
                <w:color w:val="000000"/>
                <w:szCs w:val="24"/>
                <w:lang w:val="en-US" w:eastAsia="zh-CN"/>
              </w:rPr>
              <w:t>4</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Cs w:val="24"/>
                <w:lang w:val="en-US" w:eastAsia="zh-CN"/>
              </w:rPr>
            </w:pPr>
            <w:r>
              <w:rPr>
                <w:rFonts w:hint="eastAsia"/>
                <w:color w:val="000000"/>
                <w:szCs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rFonts w:hint="default" w:eastAsia="宋体"/>
                <w:szCs w:val="24"/>
                <w:lang w:val="en-US" w:eastAsia="zh-CN"/>
              </w:rPr>
            </w:pPr>
            <w:r>
              <w:rPr>
                <w:rFonts w:hint="eastAsia"/>
                <w:szCs w:val="24"/>
                <w:lang w:val="en-US" w:eastAsia="zh-CN"/>
              </w:rPr>
              <w:t>14</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eastAsia="宋体" w:cs="宋体"/>
                <w:kern w:val="0"/>
                <w:sz w:val="18"/>
                <w:szCs w:val="18"/>
              </w:rPr>
              <w:t>桌椅</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Cs w:val="24"/>
                <w:lang w:val="en-US" w:eastAsia="zh-CN"/>
              </w:rPr>
            </w:pPr>
            <w:r>
              <w:rPr>
                <w:rFonts w:hint="eastAsia"/>
                <w:color w:val="000000"/>
                <w:szCs w:val="24"/>
                <w:lang w:val="en-US" w:eastAsia="zh-CN"/>
              </w:rPr>
              <w:t>40</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lang w:val="en-US" w:eastAsia="zh-CN"/>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rFonts w:hint="default" w:eastAsia="宋体"/>
                <w:szCs w:val="24"/>
                <w:lang w:val="en-US" w:eastAsia="zh-CN"/>
              </w:rPr>
            </w:pPr>
            <w:r>
              <w:rPr>
                <w:rFonts w:hint="eastAsia"/>
                <w:szCs w:val="24"/>
                <w:lang w:val="en-US" w:eastAsia="zh-CN"/>
              </w:rPr>
              <w:t>15</w:t>
            </w:r>
          </w:p>
        </w:tc>
        <w:tc>
          <w:tcPr>
            <w:tcW w:w="396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ascii="宋体" w:hAnsi="宋体" w:eastAsia="宋体" w:cs="宋体"/>
                <w:kern w:val="0"/>
                <w:sz w:val="18"/>
                <w:szCs w:val="18"/>
              </w:rPr>
              <w:t>酒吧设备</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zCs w:val="24"/>
                <w:lang w:val="en-US" w:eastAsia="zh-CN"/>
              </w:rPr>
            </w:pPr>
            <w:r>
              <w:rPr>
                <w:rFonts w:hint="eastAsia"/>
                <w:color w:val="000000"/>
                <w:szCs w:val="24"/>
                <w:lang w:val="en-US" w:eastAsia="zh-CN"/>
              </w:rPr>
              <w:t>1</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Cs w:val="24"/>
                <w:lang w:val="en-US" w:eastAsia="zh-CN"/>
              </w:rPr>
            </w:pPr>
            <w:r>
              <w:rPr>
                <w:rFonts w:hint="eastAsia"/>
                <w:color w:val="000000"/>
                <w:szCs w:val="24"/>
                <w:lang w:val="en-US" w:eastAsia="zh-C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01"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3964" w:type="dxa"/>
            <w:gridSpan w:val="5"/>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2101" w:type="dxa"/>
            <w:gridSpan w:val="2"/>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689" w:type="dxa"/>
            <w:tcBorders>
              <w:top w:val="single" w:color="auto" w:sz="4" w:space="0"/>
              <w:left w:val="single" w:color="auto" w:sz="4" w:space="0"/>
              <w:bottom w:val="single" w:color="auto" w:sz="4" w:space="0"/>
              <w:right w:val="single" w:color="auto" w:sz="4" w:space="0"/>
            </w:tcBorders>
          </w:tcPr>
          <w:p>
            <w:pPr>
              <w:spacing w:line="320" w:lineRule="exact"/>
              <w:rPr>
                <w:szCs w:val="24"/>
              </w:rPr>
            </w:pPr>
          </w:p>
        </w:tc>
        <w:tc>
          <w:tcPr>
            <w:tcW w:w="1624" w:type="dxa"/>
            <w:gridSpan w:val="3"/>
            <w:tcBorders>
              <w:top w:val="single" w:color="auto" w:sz="4" w:space="0"/>
              <w:left w:val="single" w:color="auto" w:sz="4" w:space="0"/>
              <w:bottom w:val="single" w:color="auto" w:sz="4" w:space="0"/>
              <w:right w:val="single" w:color="auto" w:sz="4" w:space="0"/>
            </w:tcBorders>
          </w:tcPr>
          <w:p>
            <w:pPr>
              <w:spacing w:line="320" w:lineRule="exact"/>
              <w:rPr>
                <w:szCs w:val="24"/>
              </w:rPr>
            </w:pPr>
          </w:p>
        </w:tc>
      </w:tr>
    </w:tbl>
    <w:p>
      <w:pPr>
        <w:spacing w:line="580" w:lineRule="exact"/>
        <w:rPr>
          <w:rFonts w:eastAsia="黑体"/>
          <w:bCs/>
          <w:sz w:val="32"/>
          <w:szCs w:val="32"/>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MS Sans Serif">
    <w:altName w:val="黑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sdtPr>
    <w:sdtContent>
      <w:p>
        <w:pPr>
          <w:pStyle w:val="8"/>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iYTlkNDE5NDhkM2Q1OWRjMGI3YWU3YjA1OGUzNmYifQ=="/>
    <w:docVar w:name="KSO_WPS_MARK_KEY" w:val="fbe6d533-865e-428a-8be5-61d54c3e6e44"/>
  </w:docVars>
  <w:rsids>
    <w:rsidRoot w:val="00172A27"/>
    <w:rsid w:val="00010FFA"/>
    <w:rsid w:val="00027891"/>
    <w:rsid w:val="00034335"/>
    <w:rsid w:val="000800E7"/>
    <w:rsid w:val="00093DF0"/>
    <w:rsid w:val="00094885"/>
    <w:rsid w:val="000A5B9F"/>
    <w:rsid w:val="000C1901"/>
    <w:rsid w:val="000C4BC2"/>
    <w:rsid w:val="000E7C8F"/>
    <w:rsid w:val="00102A7D"/>
    <w:rsid w:val="0010600D"/>
    <w:rsid w:val="00111B28"/>
    <w:rsid w:val="00114AC1"/>
    <w:rsid w:val="00122AD9"/>
    <w:rsid w:val="00123D86"/>
    <w:rsid w:val="00132255"/>
    <w:rsid w:val="00133C94"/>
    <w:rsid w:val="00134DC5"/>
    <w:rsid w:val="00143FB4"/>
    <w:rsid w:val="00144D54"/>
    <w:rsid w:val="00185620"/>
    <w:rsid w:val="001E0E97"/>
    <w:rsid w:val="00205ED8"/>
    <w:rsid w:val="002267D5"/>
    <w:rsid w:val="00251277"/>
    <w:rsid w:val="00267071"/>
    <w:rsid w:val="002717A2"/>
    <w:rsid w:val="002825FD"/>
    <w:rsid w:val="00286C19"/>
    <w:rsid w:val="002B0588"/>
    <w:rsid w:val="002B1F37"/>
    <w:rsid w:val="002B680C"/>
    <w:rsid w:val="00303D93"/>
    <w:rsid w:val="00310254"/>
    <w:rsid w:val="00311262"/>
    <w:rsid w:val="00320333"/>
    <w:rsid w:val="00325706"/>
    <w:rsid w:val="00333985"/>
    <w:rsid w:val="0034080C"/>
    <w:rsid w:val="00350F27"/>
    <w:rsid w:val="00351658"/>
    <w:rsid w:val="00363053"/>
    <w:rsid w:val="00367A2E"/>
    <w:rsid w:val="00381242"/>
    <w:rsid w:val="00397937"/>
    <w:rsid w:val="003A667A"/>
    <w:rsid w:val="003D3653"/>
    <w:rsid w:val="003D4847"/>
    <w:rsid w:val="003D4C97"/>
    <w:rsid w:val="003E5E31"/>
    <w:rsid w:val="003E6F42"/>
    <w:rsid w:val="00404A62"/>
    <w:rsid w:val="00426980"/>
    <w:rsid w:val="00433C51"/>
    <w:rsid w:val="00434495"/>
    <w:rsid w:val="00447E2A"/>
    <w:rsid w:val="00451AFD"/>
    <w:rsid w:val="0045504E"/>
    <w:rsid w:val="0047614D"/>
    <w:rsid w:val="00493626"/>
    <w:rsid w:val="004940A0"/>
    <w:rsid w:val="00495BE9"/>
    <w:rsid w:val="004A677A"/>
    <w:rsid w:val="004B3C2A"/>
    <w:rsid w:val="004C3B82"/>
    <w:rsid w:val="004D05F2"/>
    <w:rsid w:val="0050453D"/>
    <w:rsid w:val="00525A38"/>
    <w:rsid w:val="00557F36"/>
    <w:rsid w:val="00563B06"/>
    <w:rsid w:val="005738C4"/>
    <w:rsid w:val="005859C6"/>
    <w:rsid w:val="005914D7"/>
    <w:rsid w:val="00593E2E"/>
    <w:rsid w:val="005D6E00"/>
    <w:rsid w:val="005F0371"/>
    <w:rsid w:val="006114F3"/>
    <w:rsid w:val="00617445"/>
    <w:rsid w:val="006264F4"/>
    <w:rsid w:val="0063015C"/>
    <w:rsid w:val="006324F8"/>
    <w:rsid w:val="00671530"/>
    <w:rsid w:val="00681F47"/>
    <w:rsid w:val="00694FB7"/>
    <w:rsid w:val="006A1739"/>
    <w:rsid w:val="006B48B1"/>
    <w:rsid w:val="006C6A67"/>
    <w:rsid w:val="006D4395"/>
    <w:rsid w:val="006F0C0E"/>
    <w:rsid w:val="006F3986"/>
    <w:rsid w:val="0070217B"/>
    <w:rsid w:val="00705DA8"/>
    <w:rsid w:val="00716F21"/>
    <w:rsid w:val="00724D99"/>
    <w:rsid w:val="00741F44"/>
    <w:rsid w:val="00747B7D"/>
    <w:rsid w:val="00747CDA"/>
    <w:rsid w:val="0075180B"/>
    <w:rsid w:val="0076171E"/>
    <w:rsid w:val="0077054F"/>
    <w:rsid w:val="00774D19"/>
    <w:rsid w:val="0078288C"/>
    <w:rsid w:val="007A1F7E"/>
    <w:rsid w:val="007A56A2"/>
    <w:rsid w:val="007D07F5"/>
    <w:rsid w:val="007F4A87"/>
    <w:rsid w:val="007F548C"/>
    <w:rsid w:val="00800444"/>
    <w:rsid w:val="00800F71"/>
    <w:rsid w:val="0081557B"/>
    <w:rsid w:val="00827066"/>
    <w:rsid w:val="00844EB6"/>
    <w:rsid w:val="00854102"/>
    <w:rsid w:val="00856A88"/>
    <w:rsid w:val="008754BA"/>
    <w:rsid w:val="00896668"/>
    <w:rsid w:val="008A5EDD"/>
    <w:rsid w:val="008B52F5"/>
    <w:rsid w:val="008C06F5"/>
    <w:rsid w:val="008C13A0"/>
    <w:rsid w:val="008E04F2"/>
    <w:rsid w:val="008E5FE8"/>
    <w:rsid w:val="008F0570"/>
    <w:rsid w:val="008F4C8B"/>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E102B"/>
    <w:rsid w:val="009E1451"/>
    <w:rsid w:val="009E35B1"/>
    <w:rsid w:val="009E3AFA"/>
    <w:rsid w:val="009F07DC"/>
    <w:rsid w:val="009F11E3"/>
    <w:rsid w:val="00A174B0"/>
    <w:rsid w:val="00A347AB"/>
    <w:rsid w:val="00A367B2"/>
    <w:rsid w:val="00A564C8"/>
    <w:rsid w:val="00A902AF"/>
    <w:rsid w:val="00AA1350"/>
    <w:rsid w:val="00AC28AC"/>
    <w:rsid w:val="00AF04C0"/>
    <w:rsid w:val="00B11F9D"/>
    <w:rsid w:val="00B12B62"/>
    <w:rsid w:val="00B207CF"/>
    <w:rsid w:val="00B34C96"/>
    <w:rsid w:val="00B34CEF"/>
    <w:rsid w:val="00B454AC"/>
    <w:rsid w:val="00B711FE"/>
    <w:rsid w:val="00B86230"/>
    <w:rsid w:val="00BA244F"/>
    <w:rsid w:val="00BB4116"/>
    <w:rsid w:val="00BC4F94"/>
    <w:rsid w:val="00BE404D"/>
    <w:rsid w:val="00BF7623"/>
    <w:rsid w:val="00C0159F"/>
    <w:rsid w:val="00C41FC5"/>
    <w:rsid w:val="00C47C4C"/>
    <w:rsid w:val="00C6753C"/>
    <w:rsid w:val="00C921C5"/>
    <w:rsid w:val="00CB5D91"/>
    <w:rsid w:val="00D03E88"/>
    <w:rsid w:val="00D1284E"/>
    <w:rsid w:val="00D17A1F"/>
    <w:rsid w:val="00D32183"/>
    <w:rsid w:val="00D57E51"/>
    <w:rsid w:val="00D84B14"/>
    <w:rsid w:val="00D873FD"/>
    <w:rsid w:val="00DA4E45"/>
    <w:rsid w:val="00DB355C"/>
    <w:rsid w:val="00DB6C8D"/>
    <w:rsid w:val="00DD747E"/>
    <w:rsid w:val="00DE7748"/>
    <w:rsid w:val="00DF2DDD"/>
    <w:rsid w:val="00DF77CD"/>
    <w:rsid w:val="00E001E3"/>
    <w:rsid w:val="00E01768"/>
    <w:rsid w:val="00E11982"/>
    <w:rsid w:val="00E21B5A"/>
    <w:rsid w:val="00E309A4"/>
    <w:rsid w:val="00E418CE"/>
    <w:rsid w:val="00E4251D"/>
    <w:rsid w:val="00E56456"/>
    <w:rsid w:val="00E6138D"/>
    <w:rsid w:val="00E65C3D"/>
    <w:rsid w:val="00E77AB7"/>
    <w:rsid w:val="00E87323"/>
    <w:rsid w:val="00E937E1"/>
    <w:rsid w:val="00ED7F9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37A3D48"/>
    <w:rsid w:val="03E81A2B"/>
    <w:rsid w:val="04E07BA3"/>
    <w:rsid w:val="06183CC9"/>
    <w:rsid w:val="07873DBC"/>
    <w:rsid w:val="0CAE1BCA"/>
    <w:rsid w:val="0D9B446C"/>
    <w:rsid w:val="112670C7"/>
    <w:rsid w:val="120E3118"/>
    <w:rsid w:val="12C31AE1"/>
    <w:rsid w:val="13343184"/>
    <w:rsid w:val="14200AFB"/>
    <w:rsid w:val="17E66715"/>
    <w:rsid w:val="18FE5F3A"/>
    <w:rsid w:val="199B7AD9"/>
    <w:rsid w:val="1B1B2C1A"/>
    <w:rsid w:val="1ED90D2A"/>
    <w:rsid w:val="1EF71B14"/>
    <w:rsid w:val="26EA647D"/>
    <w:rsid w:val="27067A2F"/>
    <w:rsid w:val="278A6F34"/>
    <w:rsid w:val="27B83B5C"/>
    <w:rsid w:val="27BA451B"/>
    <w:rsid w:val="2ACB5375"/>
    <w:rsid w:val="2DBA7974"/>
    <w:rsid w:val="33F50C0F"/>
    <w:rsid w:val="38F12160"/>
    <w:rsid w:val="394E55BE"/>
    <w:rsid w:val="3AA50A44"/>
    <w:rsid w:val="3BD16F8D"/>
    <w:rsid w:val="3CC97157"/>
    <w:rsid w:val="3DBB6E69"/>
    <w:rsid w:val="3E1337AB"/>
    <w:rsid w:val="3F001878"/>
    <w:rsid w:val="40E70812"/>
    <w:rsid w:val="43FB427E"/>
    <w:rsid w:val="45981404"/>
    <w:rsid w:val="45FD610F"/>
    <w:rsid w:val="482C4576"/>
    <w:rsid w:val="4A562103"/>
    <w:rsid w:val="4D390089"/>
    <w:rsid w:val="4D5C28C7"/>
    <w:rsid w:val="4D7A4290"/>
    <w:rsid w:val="4D8472CC"/>
    <w:rsid w:val="4EE62345"/>
    <w:rsid w:val="50C53988"/>
    <w:rsid w:val="50D43E02"/>
    <w:rsid w:val="515B3232"/>
    <w:rsid w:val="516271D4"/>
    <w:rsid w:val="519F7283"/>
    <w:rsid w:val="53353961"/>
    <w:rsid w:val="557642D3"/>
    <w:rsid w:val="578B1E20"/>
    <w:rsid w:val="5AFD27D2"/>
    <w:rsid w:val="5B4B0E03"/>
    <w:rsid w:val="5C330322"/>
    <w:rsid w:val="5D797A4A"/>
    <w:rsid w:val="5EF20BA8"/>
    <w:rsid w:val="5FE5165C"/>
    <w:rsid w:val="604E55E1"/>
    <w:rsid w:val="61100B60"/>
    <w:rsid w:val="61F27584"/>
    <w:rsid w:val="64241301"/>
    <w:rsid w:val="64AD03D2"/>
    <w:rsid w:val="658509B2"/>
    <w:rsid w:val="68F01655"/>
    <w:rsid w:val="69162609"/>
    <w:rsid w:val="693D0D03"/>
    <w:rsid w:val="69EF59C0"/>
    <w:rsid w:val="6A0B1439"/>
    <w:rsid w:val="6A1126DC"/>
    <w:rsid w:val="6B702D6B"/>
    <w:rsid w:val="6C152482"/>
    <w:rsid w:val="6F4614FE"/>
    <w:rsid w:val="7039095E"/>
    <w:rsid w:val="70551762"/>
    <w:rsid w:val="7106313C"/>
    <w:rsid w:val="728F29C3"/>
    <w:rsid w:val="773271B1"/>
    <w:rsid w:val="77F50340"/>
    <w:rsid w:val="791F1A07"/>
    <w:rsid w:val="7DCA5334"/>
    <w:rsid w:val="7E56752D"/>
    <w:rsid w:val="7FD76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2"/>
      <w:szCs w:val="32"/>
    </w:rPr>
  </w:style>
  <w:style w:type="paragraph" w:styleId="4">
    <w:name w:val="Normal Indent"/>
    <w:basedOn w:val="1"/>
    <w:qFormat/>
    <w:uiPriority w:val="0"/>
    <w:pPr>
      <w:ind w:firstLine="420" w:firstLineChars="200"/>
    </w:pPr>
  </w:style>
  <w:style w:type="paragraph" w:styleId="5">
    <w:name w:val="Plain Text"/>
    <w:basedOn w:val="1"/>
    <w:unhideWhenUsed/>
    <w:qFormat/>
    <w:uiPriority w:val="0"/>
    <w:pPr>
      <w:spacing w:beforeLines="0" w:afterLines="0"/>
    </w:pPr>
    <w:rPr>
      <w:rFonts w:hint="eastAsia" w:ascii="宋体" w:hAnsi="Courier New"/>
      <w:kern w:val="0"/>
      <w:sz w:val="20"/>
      <w:szCs w:val="21"/>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10"/>
    <w:pPr>
      <w:spacing w:line="520" w:lineRule="exact"/>
      <w:jc w:val="center"/>
    </w:pPr>
    <w:rPr>
      <w:rFonts w:ascii="黑体" w:hAnsi="宋体" w:eastAsia="黑体"/>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semiHidden/>
    <w:unhideWhenUsed/>
    <w:qFormat/>
    <w:uiPriority w:val="99"/>
    <w:rPr>
      <w:color w:val="0000FF" w:themeColor="hyperlink"/>
      <w:u w:val="single"/>
    </w:rPr>
  </w:style>
  <w:style w:type="character" w:customStyle="1" w:styleId="16">
    <w:name w:val="批注框文本 字符"/>
    <w:basedOn w:val="14"/>
    <w:link w:val="7"/>
    <w:semiHidden/>
    <w:qFormat/>
    <w:uiPriority w:val="99"/>
    <w:rPr>
      <w:rFonts w:ascii="Calibri" w:hAnsi="Calibri" w:eastAsia="宋体" w:cs="Times New Roman"/>
      <w:sz w:val="18"/>
      <w:szCs w:val="18"/>
    </w:rPr>
  </w:style>
  <w:style w:type="character" w:customStyle="1" w:styleId="17">
    <w:name w:val="页眉 字符"/>
    <w:basedOn w:val="14"/>
    <w:link w:val="9"/>
    <w:qFormat/>
    <w:uiPriority w:val="99"/>
    <w:rPr>
      <w:rFonts w:ascii="Calibri" w:hAnsi="Calibri" w:eastAsia="宋体" w:cs="Times New Roman"/>
      <w:sz w:val="18"/>
      <w:szCs w:val="18"/>
    </w:rPr>
  </w:style>
  <w:style w:type="character" w:customStyle="1" w:styleId="18">
    <w:name w:val="页脚 字符"/>
    <w:basedOn w:val="14"/>
    <w:link w:val="8"/>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日期 字符"/>
    <w:basedOn w:val="14"/>
    <w:link w:val="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16858</Words>
  <Characters>17846</Characters>
  <Lines>151</Lines>
  <Paragraphs>42</Paragraphs>
  <TotalTime>3</TotalTime>
  <ScaleCrop>false</ScaleCrop>
  <LinksUpToDate>false</LinksUpToDate>
  <CharactersWithSpaces>18101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夏文慧</cp:lastModifiedBy>
  <cp:lastPrinted>2017-01-06T07:12:00Z</cp:lastPrinted>
  <dcterms:modified xsi:type="dcterms:W3CDTF">2024-01-09T08:13:37Z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545324862EFD431DAE3B704695CEB45A</vt:lpwstr>
  </property>
</Properties>
</file>